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英语课前演讲作文202_年5篇范文</w:t>
      </w:r>
      <w:bookmarkEnd w:id="1"/>
    </w:p>
    <w:p>
      <w:pPr>
        <w:jc w:val="center"/>
        <w:spacing w:before="0" w:after="450"/>
      </w:pPr>
      <w:r>
        <w:rPr>
          <w:rFonts w:ascii="Arial" w:hAnsi="Arial" w:eastAsia="Arial" w:cs="Arial"/>
          <w:color w:val="999999"/>
          <w:sz w:val="20"/>
          <w:szCs w:val="20"/>
        </w:rPr>
        <w:t xml:space="preserve">来源：网络  作者：静谧旋律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w:t>
      </w:r>
    </w:p>
    <w:p>
      <w:pPr>
        <w:ind w:left="0" w:right="0" w:firstLine="560"/>
        <w:spacing w:before="450" w:after="450" w:line="312" w:lineRule="auto"/>
      </w:pPr>
      <w:r>
        <w:rPr>
          <w:rFonts w:ascii="宋体" w:hAnsi="宋体" w:eastAsia="宋体" w:cs="宋体"/>
          <w:color w:val="000"/>
          <w:sz w:val="28"/>
          <w:szCs w:val="28"/>
        </w:rPr>
        <w:t xml:space="preserve">英语演讲能激发学生英语学习的兴趣,有助于培养学生的思辨能力,提高学生的英语交际能力，旨在阐述演讲技巧在英语演讲中的重要性,并探讨英语演讲比赛的技巧，以增强自信心为原点,分别从着装、表情、站姿、表达四个方面来介绍演讲技巧的运用。下面给大家分享一些关于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英语课前演讲作文大全(4)</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英语课前演讲作文大全(5)</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