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在医院党风廉政建设工作会议上讲话【十二篇】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uo政治&amp;rdquo具有政治内涵。孟子认为：不义之财什么也拿不到，会带来伤害，而且便宜。 以下是为大家整理的关于在医院党风廉政建设工作会议上讲话的文章12篇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深入学习贯彻党的十九大和十九届二中、三中、四中、五中全会精神，学习贯彻十九届中央纪委五次全会精神，认真落实省委委全会和省纪委全会部署要求，总结回顾20xx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&gt;　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同志为核心的党中央高瞻远瞩、审时度势，带领全党全军全国各族人民迎难而上、攻坚克难，统筹疫情防控和经济社会发展取得重大成果，在极不寻常的年份创造了极不寻常的辉煌。在以******同志为核心的党中央坚强指引下，在省委的科学决策领导下，我们坚持以为引领，各级党组织切实增强“四个意识”，坚定“四个自信”，做到“两个维护”，认真落实党中央决策部署和省委工作要求，全面践行******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让党中央放心让人民群众满意的模范机关”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伟大事业的坚强领导核心。*指出：“党和人民事业发展到什么阶段，全面从严治党就要跟进到什么阶段”。“十四五”时期我国进入新发展阶段，这是全面建设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和******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&gt;　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国家至关重要的一年，更是我们党的100周年华诞。我们20_年党的建设和党风廉政建设工作总体要求是：坚持以，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历史是最好的老师”的重要论述，深化“四史”学习教育成果，让辉煌党史成为党员教育的最好营养、最佳教材，抓好以“史”育人。要以为核心内容，通过对*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重要讲话和重要指示批示重点学、反复学。</w:t>
      </w:r>
    </w:p>
    <w:p>
      <w:pPr>
        <w:ind w:left="0" w:right="0" w:firstLine="560"/>
        <w:spacing w:before="450" w:after="450" w:line="312" w:lineRule="auto"/>
      </w:pPr>
      <w:r>
        <w:rPr>
          <w:rFonts w:ascii="黑体" w:hAnsi="黑体" w:eastAsia="黑体" w:cs="黑体"/>
          <w:color w:val="000000"/>
          <w:sz w:val="36"/>
          <w:szCs w:val="36"/>
          <w:b w:val="1"/>
          <w:bCs w:val="1"/>
        </w:rPr>
        <w:t xml:space="preserve">第3篇: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&gt;　　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较高的热点焦点行业。从现实情况看，“看病难、看病贵”问题还难一时缓解，与人民群众的要求还存很大的差距。这些客观因素决定了我们医护人员的手中权力还较大，容易出现问题的环节也相应增多。去年，全国卫生计生系统发生的违法违纪案件比较突出，虽然我院没有出现严重问题，但也足以让我们深刻警醒。我们一定要针对全国卫生计系统发生的腐败案件，举一反三、查找漏洞，认真梳理在药品耗材采购、器械购买、基础建设、物资采购等各个方面存在的廉政风险，实施精准防控。要对照《医院廉政风险防控手册》中明确的廉政风险点，逐条逐项落实有效的防控措施，特别是要化解风险，做好源头遏制腐败。</w:t>
      </w:r>
    </w:p>
    <w:p>
      <w:pPr>
        <w:ind w:left="0" w:right="0" w:firstLine="560"/>
        <w:spacing w:before="450" w:after="450" w:line="312" w:lineRule="auto"/>
      </w:pPr>
      <w:r>
        <w:rPr>
          <w:rFonts w:ascii="宋体" w:hAnsi="宋体" w:eastAsia="宋体" w:cs="宋体"/>
          <w:color w:val="000"/>
          <w:sz w:val="28"/>
          <w:szCs w:val="28"/>
        </w:rPr>
        <w:t xml:space="preserve">　　三是要强化领导干部示范作用，不断引领党风政风持续好转。领导干部的作风好坏，对党风政风乃至社会风气具有重要影响，各级领导干部要以中央八项规定为标准，积极发挥示范带头作用，勇于在群众中树立标杆，敢于让群众“向我看齐”，以上率下、以身作则、以情感人、以理服人。在个人品德方面，要把心思集中到“想干事”上，把本领体现在“能干事”上，把目标锁定在“干成事”上，提振精气神，切实解决懒政怠政、为官不为等问题。在职业道德方面，要从自身做起，从小事严起，以敬业务实的工作作风，带动本单位风气的根本好转。在家庭美德方面，要注重家教、家风，教育管理好亲属和身边工作人员，约束好权力。特别是严禁利用职权或影响力，为家属亲友谋求特殊照顾，以及让亲友插手职权范围内的工作、人事安排、工程建设、运政管理等行为。</w:t>
      </w:r>
    </w:p>
    <w:p>
      <w:pPr>
        <w:ind w:left="0" w:right="0" w:firstLine="560"/>
        <w:spacing w:before="450" w:after="450" w:line="312" w:lineRule="auto"/>
      </w:pPr>
      <w:r>
        <w:rPr>
          <w:rFonts w:ascii="宋体" w:hAnsi="宋体" w:eastAsia="宋体" w:cs="宋体"/>
          <w:color w:val="000"/>
          <w:sz w:val="28"/>
          <w:szCs w:val="28"/>
        </w:rPr>
        <w:t xml:space="preserve">&gt;　　二、进一步加强作风建设，全力打造风清气正的政治生态</w:t>
      </w:r>
    </w:p>
    <w:p>
      <w:pPr>
        <w:ind w:left="0" w:right="0" w:firstLine="560"/>
        <w:spacing w:before="450" w:after="450" w:line="312" w:lineRule="auto"/>
      </w:pPr>
      <w:r>
        <w:rPr>
          <w:rFonts w:ascii="宋体" w:hAnsi="宋体" w:eastAsia="宋体" w:cs="宋体"/>
          <w:color w:val="000"/>
          <w:sz w:val="28"/>
          <w:szCs w:val="28"/>
        </w:rPr>
        <w:t xml:space="preserve">　　加强作风建设是全面从严治党的治本之策，作风不严，从严治党就无从谈起。习近平总书记指出：党的作风是党的形象，只要真管真严、敢管敢严，就没有什么解决不了的问题，作风建设永远在路上。全院上下要始终将加强作风建设作为提升党风廉政建设和反腐败工作水平的重要抓手，把作风建设的好坏作为衡量工作的重要标准，以作风建设的实际成效推动打造风清气正的交通政治生态。</w:t>
      </w:r>
    </w:p>
    <w:p>
      <w:pPr>
        <w:ind w:left="0" w:right="0" w:firstLine="560"/>
        <w:spacing w:before="450" w:after="450" w:line="312" w:lineRule="auto"/>
      </w:pPr>
      <w:r>
        <w:rPr>
          <w:rFonts w:ascii="宋体" w:hAnsi="宋体" w:eastAsia="宋体" w:cs="宋体"/>
          <w:color w:val="000"/>
          <w:sz w:val="28"/>
          <w:szCs w:val="28"/>
        </w:rPr>
        <w:t xml:space="preserve">　　一是要恪守纪律底线。围绕贯彻实施《中国共产党廉洁自律准则》《中国共产党纪律处分条例》，把党规党纪的严肃性和权威性立起来，做到在纪律和规矩面前，任何人都不能搞特殊，不能有例外，保证全院上下在思想上、政治上、行动上始终与上级的决策部署保持高度一致。要紧盯公款吃喝、公款旅游、收受节礼、乱发津补贴、借婚丧嫁娶敛财等顽疾，把执行中央八项规定精神、坚决反对“四风”始终作为政治任务，持续用力、久久为功。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二是要强化监督和考评。院纪委和各支部要认真履行监督责任，始终保持有形的监督、无形的压力，加强对重点部门、重点岗位、重点环节的监督，确保权力正确行使。要坚持围绕行业重点工作全面开展督导检查，调动一切有效手段，通过明察暗访、社会监督、责任追究等方式，全面加强监督检查，对反面典型进行公开曝光和严厉处罚，做到“五个不放过”，即：举报案件查处不见底不放过，突出问题不解决不放过，整改措施不落实不放过，责任处理不到位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三是要切实严肃党内政治生活。严肃党内政治生活是全面从严治党的根本性基础工作，从严治党首先要从党内政治生活严起。要认真贯彻落实《关于新形势下党内政治生活的若干准则》和《中国共产党党内监督条例》，把严明政治纪律和政治规矩摆在首位，严格落实好“三会一课”、民主生活会、谈心谈话、民主评议党员、请示报告等组织生活制度。要把问责作为强化党内政治生活的重要抓手，拧紧管党治党螺丝，层层传导压力，以常态化的问责，唤醒责任意识、焕发担当精神。</w:t>
      </w:r>
    </w:p>
    <w:p>
      <w:pPr>
        <w:ind w:left="0" w:right="0" w:firstLine="560"/>
        <w:spacing w:before="450" w:after="450" w:line="312" w:lineRule="auto"/>
      </w:pPr>
      <w:r>
        <w:rPr>
          <w:rFonts w:ascii="宋体" w:hAnsi="宋体" w:eastAsia="宋体" w:cs="宋体"/>
          <w:color w:val="000"/>
          <w:sz w:val="28"/>
          <w:szCs w:val="28"/>
        </w:rPr>
        <w:t xml:space="preserve">&gt;　　三、进一步实行多措并举，巩固深化党风廉政建设和反腐败工作长效机制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实现全面从严治党标本兼治，制度建设是关键所在，构建长效机制是有效保障。要按照习近平总书记提出的“着力构建不敢腐、不能腐、不想腐的长效机制”的根本要求，结合行业发展中的新问题，加强政策研究，以法治思维和改革办法健全完善相关工作机制，着力构建遏制腐败的制度屏障，切断一切可能出现的新的腐败“通道”。</w:t>
      </w:r>
    </w:p>
    <w:p>
      <w:pPr>
        <w:ind w:left="0" w:right="0" w:firstLine="560"/>
        <w:spacing w:before="450" w:after="450" w:line="312" w:lineRule="auto"/>
      </w:pPr>
      <w:r>
        <w:rPr>
          <w:rFonts w:ascii="宋体" w:hAnsi="宋体" w:eastAsia="宋体" w:cs="宋体"/>
          <w:color w:val="000"/>
          <w:sz w:val="28"/>
          <w:szCs w:val="28"/>
        </w:rPr>
        <w:t xml:space="preserve">　　一是要严肃查处违规违纪问题。院纪委和各支部要围绕保障医疗中心任务，始终在常和长、严和实、深和细上下功夫，严肃查办各类违规违纪问题。要注重从监督检查中发现的问题入手，深入挖掘背后可能隐藏的问题线索，对出现问题的科室、部门和个人，严格按照党纪法规处理，决不允许出现遮掩、袒护、纵容情况。要准确把握运用监督执纪“四种形态”，立足于早、着眼于小，发现苗头及时提醒，正确处理好惩治腐败和保护干部的关系。要把执纪审查重点放在不收敛不收手，问题线索反映集中、群众反映强烈，现在重要岗位且可能还要提拔使用的领导干部上。要加强从源头上防治腐败的力度，抓住基础建设、药品器械采购、干部任用、人员招聘等重点领域和重要环节，加大政风行风建设力度，切实解决损害人民群众利益的突出问题，杜绝公权私用、以权谋私，严肃整治拿回扣、收红包等现象，着力改善和优化医院就医环境。</w:t>
      </w:r>
    </w:p>
    <w:p>
      <w:pPr>
        <w:ind w:left="0" w:right="0" w:firstLine="560"/>
        <w:spacing w:before="450" w:after="450" w:line="312" w:lineRule="auto"/>
      </w:pPr>
      <w:r>
        <w:rPr>
          <w:rFonts w:ascii="宋体" w:hAnsi="宋体" w:eastAsia="宋体" w:cs="宋体"/>
          <w:color w:val="000"/>
          <w:sz w:val="28"/>
          <w:szCs w:val="28"/>
        </w:rPr>
        <w:t xml:space="preserve">　　二是要不断健全完善行业管理机制。紧盯医疗重点岗位和重要环节，进一步健全完善廉政工作机制。干部管理方面，要认真开展干部日常监督，落实领导干部个人重大事项报告、廉政谈话、纪委考核评定等规章制度，不断完善适合“能上能下”实际的选人用人机制，确保选贤任能。工程建设管理方面，要紧盯计划安排、基本建设程序、招标投标、造价管理、设计变更、合同履行、质量安全等重点，科学确定投资计划和管理模式，完善责任部门审核备案机制，完善建设项目招投标制度，实现项目动态监管。资金管控方面，要进一步完善规章制度，落实预决算公开，规范政府采购流程，严格资金拨付程序，充分发挥审计监督的预警作用，继续做好建设项目跟踪、预算执行和经济责任审计。在阳光用药方面，要以医院廉洁防控平台为依托，完善网上监管，严格落实《医院抗菌素使用和管理办法》，每月进行排名，对前十名的医务人员进行诫免谈话，对2次以上排在前十位的要进行经济上处罚，必要时院纪检监察介入，进行调查。</w:t>
      </w:r>
    </w:p>
    <w:p>
      <w:pPr>
        <w:ind w:left="0" w:right="0" w:firstLine="560"/>
        <w:spacing w:before="450" w:after="450" w:line="312" w:lineRule="auto"/>
      </w:pPr>
      <w:r>
        <w:rPr>
          <w:rFonts w:ascii="宋体" w:hAnsi="宋体" w:eastAsia="宋体" w:cs="宋体"/>
          <w:color w:val="000"/>
          <w:sz w:val="28"/>
          <w:szCs w:val="28"/>
        </w:rPr>
        <w:t xml:space="preserve">　　三是要持续加强干部队伍建设。一直以来，医院干部队伍整体素质较好，医院近几年发展在大家的努力下也取得了有目共睹的成绩。但部分干部中存在的思想不求进取、工作马虎应付、组织纪律散漫、不作为慢作为等问题仍然不容忽视。院党委一定要始终把队伍建设摆在突出位置，充分发挥教育的治本作用，加强纪律教育特别是政治纪律教育，在提高针对性、运用新载体、形成常态化上下功夫，让党员干部明底线、知敬畏、守纪律。要认真贯彻新时期好干部标准和干部选拔任用条例，按照德才兼备、以德为先的总体原则，树立正确选人用人导向，把更多清正廉洁、作风正派、敢于负责、脚踏实地、有真才实学的高素质人才选拔起来。同时，要坚持选人用人和严格管理相统一，加强管理监督，形成优者上、庸者下、劣者汰的局面。纪检监察干部要按照“打铁还需自身硬”的要求，严格遵守各级纪委的规定，强化自我监督，确保始终忠诚于党、勇于担当、干净做事。</w:t>
      </w:r>
    </w:p>
    <w:p>
      <w:pPr>
        <w:ind w:left="0" w:right="0" w:firstLine="560"/>
        <w:spacing w:before="450" w:after="450" w:line="312" w:lineRule="auto"/>
      </w:pPr>
      <w:r>
        <w:rPr>
          <w:rFonts w:ascii="宋体" w:hAnsi="宋体" w:eastAsia="宋体" w:cs="宋体"/>
          <w:color w:val="000"/>
          <w:sz w:val="28"/>
          <w:szCs w:val="28"/>
        </w:rPr>
        <w:t xml:space="preserve">　　同志们，今年将召开党的十九大，以优异的成绩向党的十九大献礼，是全国人民共同的愿望。让我们更加紧密地团结在以习近平同志为核心的党中央周围，不折不扣地落实好各级党委、政府和纪委的工作部署，不忘初心、继续前进，始终保持全面从严治党永远在路上的恒心和韧劲，以高度的政治责任感和奋发有为的精神状态，努力开创医院党风廉政建设和反腐败工作新局面，为推动医院创新突破、再攀高峰提供坚强的政治保证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&gt;　　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第5篇: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&gt;　　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&gt;　　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&gt;　　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&gt;　　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&gt;　　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第6篇: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第7篇: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&gt;　　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&gt;　　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&gt;　　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&gt;　　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&gt;　　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xx-20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第9篇: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&gt;　　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第10篇: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　　&gt;一、进一步提高思想认识，全面落实从严治党总要求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2024-11-24T12:47:14+08:00</dcterms:created>
  <dcterms:modified xsi:type="dcterms:W3CDTF">2024-11-24T12:47:14+08:00</dcterms:modified>
</cp:coreProperties>
</file>

<file path=docProps/custom.xml><?xml version="1.0" encoding="utf-8"?>
<Properties xmlns="http://schemas.openxmlformats.org/officeDocument/2006/custom-properties" xmlns:vt="http://schemas.openxmlformats.org/officeDocument/2006/docPropsVTypes"/>
</file>