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202_年党风廉政专题党课讲稿大全</w:t>
      </w:r>
      <w:bookmarkEnd w:id="1"/>
    </w:p>
    <w:p>
      <w:pPr>
        <w:jc w:val="center"/>
        <w:spacing w:before="0" w:after="450"/>
      </w:pPr>
      <w:r>
        <w:rPr>
          <w:rFonts w:ascii="Arial" w:hAnsi="Arial" w:eastAsia="Arial" w:cs="Arial"/>
          <w:color w:val="999999"/>
          <w:sz w:val="20"/>
          <w:szCs w:val="20"/>
        </w:rPr>
        <w:t xml:space="preserve">来源：网络  作者：雾花翩跹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加强党风政风建设，促进领导干部廉洁自律。万书范文网为大家整理的相关的202_年党风廉政专题党课讲稿，供大家参考选择。202_年党风廉政专题党课讲稿1同志们：　　今天召集大家上节党课，主要讲的是“党风廉政建设”。　　加强党风廉政建设和反...</w:t>
      </w:r>
    </w:p>
    <w:p>
      <w:pPr>
        <w:ind w:left="0" w:right="0" w:firstLine="560"/>
        <w:spacing w:before="450" w:after="450" w:line="312" w:lineRule="auto"/>
      </w:pPr>
      <w:r>
        <w:rPr>
          <w:rFonts w:ascii="宋体" w:hAnsi="宋体" w:eastAsia="宋体" w:cs="宋体"/>
          <w:color w:val="000"/>
          <w:sz w:val="28"/>
          <w:szCs w:val="28"/>
        </w:rPr>
        <w:t xml:space="preserve">　　加强党风政风建设，促进领导干部廉洁自律。万书范文网为大家整理的相关的202_年党风廉政专题党课讲稿，供大家参考选择。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202_年党风廉政专题党课讲稿1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　　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202_年党风廉政专题党课讲稿2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 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 新中国成立以后, 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202_年党风廉政专题党课讲稿3</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　　大家上午好,今天我在这里给大家讲一堂廉政党课,主题为“学党章、守纪律、转作风”.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今年以来,紧紧围绕党建、农机监理工作部署,凝心聚力、干事创业的氛围越来越浓,对内开创了新局面,对外重树了新形象.在肯定成绩的同时,我们也应该清醒地认识到,党风廉政建设,还要常抓不懈,绝不放松.</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政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不知道现在大家对时事的关注怎么样,202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坚持问题导向,在转变工作作风上求突破.当前,农机监理所普遍存在风险意识不强、主动能力不强、工作标准不高、反思意识不强等突出问题.具体表现为维护稳定这根弦绷得不紧,主动发现问题、认领问题、解决问题、预防问题少;工作质量和效果满足于一般化,行动迟缓、落实不力等.</w:t>
      </w:r>
    </w:p>
    <w:p>
      <w:pPr>
        <w:ind w:left="0" w:right="0" w:firstLine="560"/>
        <w:spacing w:before="450" w:after="450" w:line="312" w:lineRule="auto"/>
      </w:pPr>
      <w:r>
        <w:rPr>
          <w:rFonts w:ascii="宋体" w:hAnsi="宋体" w:eastAsia="宋体" w:cs="宋体"/>
          <w:color w:val="000"/>
          <w:sz w:val="28"/>
          <w:szCs w:val="28"/>
        </w:rPr>
        <w:t xml:space="preserve">　　按照自治区党委、市委要求,严厉整治形式主义、官僚主义、享乐主义、奢靡之风和“官油子”之气、不作为之气、漂浮之气、“两面人”之气.整治形式主义,重在解决对总目标学习不深刻、认识不到位,情况不明、工作不实等问题;整治官僚主义,重在解决脱离实际、脱离群众,消极应付、推诿扯皮,作风霸道、独断专行等问题;整治享乐主义,重在解决追名逐利、贪图享受、怕苦怕累等问题;整治奢靡之风,重在解决铺张浪费问题;整治“官油子”之气,重在解决推过揽功、投机取巧,欺上瞒下、知错不改等问题;整治不作为之气,重在解决安于现状、不思进取,工作敷衍、办事拖拉、失职渎职等问题;整治漂浮之气,重在解决思想麻痹、松懈厌战,照本宣科、跑冒滴漏,虚报浮夸、隐瞒实情等问题;整治“两面人”之气,重在解决上有政策、下有对策,口是心非、阳奉阴违,当面一套、背后一套,特别是在维护祖国统一、维护民族团结、反对民族分裂等大是大非方面态度暧昧等问题.</w:t>
      </w:r>
    </w:p>
    <w:p>
      <w:pPr>
        <w:ind w:left="0" w:right="0" w:firstLine="560"/>
        <w:spacing w:before="450" w:after="450" w:line="312" w:lineRule="auto"/>
      </w:pPr>
      <w:r>
        <w:rPr>
          <w:rFonts w:ascii="宋体" w:hAnsi="宋体" w:eastAsia="宋体" w:cs="宋体"/>
          <w:color w:val="000"/>
          <w:sz w:val="28"/>
          <w:szCs w:val="28"/>
        </w:rPr>
        <w:t xml:space="preserve">　　三、突出重点,狠抓落实,深入推进党风廉政建设工作.</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坚持和发展中国特色社会主义,关键在党.必须坚持党要管党、从严治党,全面抓好党的建设.今年党风廉政建设工作,要按照上级机关的部署,突出抓好几项工作.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一是抓教育.要坚持正面示范引导和反面警示教育相结合,强化党员干部依法依纪行政、主动接受监督、廉政从政意识.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　　二是抓公开.积极推行党务公开.凡是党内监督条例和其他党内法规要求公开的内容;凡是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三是抓监管.凡涉及重大决策、重大项目安排、大额资金使用和 “三资”处理等有关事项,必须领导班子集体会议、干部职工会议通过,必须报农机局审批.</w:t>
      </w:r>
    </w:p>
    <w:p>
      <w:pPr>
        <w:ind w:left="0" w:right="0" w:firstLine="560"/>
        <w:spacing w:before="450" w:after="450" w:line="312" w:lineRule="auto"/>
      </w:pPr>
      <w:r>
        <w:rPr>
          <w:rFonts w:ascii="宋体" w:hAnsi="宋体" w:eastAsia="宋体" w:cs="宋体"/>
          <w:color w:val="000"/>
          <w:sz w:val="28"/>
          <w:szCs w:val="28"/>
        </w:rPr>
        <w:t xml:space="preserve">　　四是抓考核.加大对党风廉政建设的检查考核力度,将党风廉政建设落实情况列入领导班子、领导干部实绩综合评定的重要内容,与干部考核评定、选拔任用挂钩落实好一年两次的领导干部述职述廉.</w:t>
      </w:r>
    </w:p>
    <w:p>
      <w:pPr>
        <w:ind w:left="0" w:right="0" w:firstLine="560"/>
        <w:spacing w:before="450" w:after="450" w:line="312" w:lineRule="auto"/>
      </w:pPr>
      <w:r>
        <w:rPr>
          <w:rFonts w:ascii="宋体" w:hAnsi="宋体" w:eastAsia="宋体" w:cs="宋体"/>
          <w:color w:val="000"/>
          <w:sz w:val="28"/>
          <w:szCs w:val="28"/>
        </w:rPr>
        <w:t xml:space="preserve">　　五是抓作风.刚才我们也谈过了,作风有工作作风和生活作风.工作上要求我们干部脚踏实地,认认真真的对待工作,不要什么也不以为然,作风飘浮,小事不屑干,大事干不了,不知道服务对象需要什么,更不知道怎么开展工作.</w:t>
      </w:r>
    </w:p>
    <w:p>
      <w:pPr>
        <w:ind w:left="0" w:right="0" w:firstLine="560"/>
        <w:spacing w:before="450" w:after="450" w:line="312" w:lineRule="auto"/>
      </w:pPr>
      <w:r>
        <w:rPr>
          <w:rFonts w:ascii="宋体" w:hAnsi="宋体" w:eastAsia="宋体" w:cs="宋体"/>
          <w:color w:val="000"/>
          <w:sz w:val="28"/>
          <w:szCs w:val="28"/>
        </w:rPr>
        <w:t xml:space="preserve">　　六是抓案件.要严肃查处基层党员干部违法违纪案件,发现一起查处一起.要通过综合利用,发挥案源主渠道作用,推进惩防体系建设.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　　同志们,现在正处于发展的黄金时期,农机监理事业的发展需要我们这一批人共同奋斗.我们要在工作方式上敢于创新,有所创新;在工作阻力面前敢于碰硬,善于碰硬;在工作标准上争当一流,永争一流,大家一定要充满责任感和使命感,把服务好广大农机户强烈愿望转化为奋进崛起的正能量,进一步解放思想、改革开放、创新驱动、科学发展,齐心协力开创农机监理事业更加美好的未来,为推动哈密社会稳定和长治久安做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2025-01-22T19:08:13+08:00</dcterms:created>
  <dcterms:modified xsi:type="dcterms:W3CDTF">2025-01-22T19:08:13+08:00</dcterms:modified>
</cp:coreProperties>
</file>

<file path=docProps/custom.xml><?xml version="1.0" encoding="utf-8"?>
<Properties xmlns="http://schemas.openxmlformats.org/officeDocument/2006/custom-properties" xmlns:vt="http://schemas.openxmlformats.org/officeDocument/2006/docPropsVTypes"/>
</file>