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推荐廉洁教育谈心谈话表态发言怎么写(九篇)</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廉洁教育谈心谈话表态发言怎么写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w:t>
      </w:r>
    </w:p>
    <w:p>
      <w:pPr>
        <w:ind w:left="0" w:right="0" w:firstLine="560"/>
        <w:spacing w:before="450" w:after="450" w:line="312" w:lineRule="auto"/>
      </w:pPr>
      <w:r>
        <w:rPr>
          <w:rFonts w:ascii="黑体" w:hAnsi="黑体" w:eastAsia="黑体" w:cs="黑体"/>
          <w:color w:val="000000"/>
          <w:sz w:val="36"/>
          <w:szCs w:val="36"/>
          <w:b w:val="1"/>
          <w:bCs w:val="1"/>
        </w:rPr>
        <w:t xml:space="preserve">推荐廉洁教育谈心谈话表态发言怎么写一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推荐廉洁教育谈心谈话表态发言怎么写二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2025-04-04T08:16:25+08:00</dcterms:created>
  <dcterms:modified xsi:type="dcterms:W3CDTF">2025-04-04T08:16:25+08:00</dcterms:modified>
</cp:coreProperties>
</file>

<file path=docProps/custom.xml><?xml version="1.0" encoding="utf-8"?>
<Properties xmlns="http://schemas.openxmlformats.org/officeDocument/2006/custom-properties" xmlns:vt="http://schemas.openxmlformats.org/officeDocument/2006/docPropsVTypes"/>
</file>