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关于数字经济系列讲话精神心得体会报告(四篇)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数字经济系列讲话精神心得体会报告一20_年至今，秀洲区两化融合发展指数和数字经济发展综合评价得分始终保持全省第一梯队。区域数字化新旧动能转换方兴未艾，重点行业企业数控化率、机联网率分别由20_年的44.17%、31.68%提高至20_年...</w:t>
      </w:r>
    </w:p>
    <w:p>
      <w:pPr>
        <w:ind w:left="0" w:right="0" w:firstLine="560"/>
        <w:spacing w:before="450" w:after="450" w:line="312" w:lineRule="auto"/>
      </w:pPr>
      <w:r>
        <w:rPr>
          <w:rFonts w:ascii="黑体" w:hAnsi="黑体" w:eastAsia="黑体" w:cs="黑体"/>
          <w:color w:val="000000"/>
          <w:sz w:val="36"/>
          <w:szCs w:val="36"/>
          <w:b w:val="1"/>
          <w:bCs w:val="1"/>
        </w:rPr>
        <w:t xml:space="preserve">关于数字经济系列讲话精神心得体会报告一</w:t>
      </w:r>
    </w:p>
    <w:p>
      <w:pPr>
        <w:ind w:left="0" w:right="0" w:firstLine="560"/>
        <w:spacing w:before="450" w:after="450" w:line="312" w:lineRule="auto"/>
      </w:pPr>
      <w:r>
        <w:rPr>
          <w:rFonts w:ascii="宋体" w:hAnsi="宋体" w:eastAsia="宋体" w:cs="宋体"/>
          <w:color w:val="000"/>
          <w:sz w:val="28"/>
          <w:szCs w:val="28"/>
        </w:rPr>
        <w:t xml:space="preserve">20_年至今，秀洲区两化融合发展指数和数字经济发展综合评价得分始终保持全省第一梯队。区域数字化新旧动能转换方兴未艾，重点行业企业数控化率、机联网率分别由20_年的44.17%、31.68%提高至20_年的65.42%、48.59%，erp实现重点企业全覆盖。今年1-6月，秀洲区数字经济核心产业制造业增加值16.85亿元，占规上工业增加值比重22.3%，超全市数字经济制造业增加值占规上工业增加值比重5个百分点，数字经济制造业投资额同比增长28.7%，全市排名第三。疫情期间，通过搭建数字化防疫平台助力复工复产，汉朔、云切等一批企业运用云计算、大数据开展智能智造，产值逆势而上。截止目前，共获国家级、省级、市级数字经济类荣誉称号112项。</w:t>
      </w:r>
    </w:p>
    <w:p>
      <w:pPr>
        <w:ind w:left="0" w:right="0" w:firstLine="560"/>
        <w:spacing w:before="450" w:after="450" w:line="312" w:lineRule="auto"/>
      </w:pPr>
      <w:r>
        <w:rPr>
          <w:rFonts w:ascii="宋体" w:hAnsi="宋体" w:eastAsia="宋体" w:cs="宋体"/>
          <w:color w:val="000"/>
          <w:sz w:val="28"/>
          <w:szCs w:val="28"/>
        </w:rPr>
        <w:t xml:space="preserve">（一）强化组织领导实保障，构建要素支撑体系</w:t>
      </w:r>
    </w:p>
    <w:p>
      <w:pPr>
        <w:ind w:left="0" w:right="0" w:firstLine="560"/>
        <w:spacing w:before="450" w:after="450" w:line="312" w:lineRule="auto"/>
      </w:pPr>
      <w:r>
        <w:rPr>
          <w:rFonts w:ascii="宋体" w:hAnsi="宋体" w:eastAsia="宋体" w:cs="宋体"/>
          <w:color w:val="000"/>
          <w:sz w:val="28"/>
          <w:szCs w:val="28"/>
        </w:rPr>
        <w:t xml:space="preserve">一是顶层设计科学精准。先后制定出台《秀洲区数字经济发展规划（20_-20_）》、《秀洲区建设高质量制造强区实施方案》、《秀洲区加快推进制造业与互联网融合发展三年行动方案》，建立区数字经济强区建设领导小组和专项工作组，并将数字经济列入党政目标责任考核和区“双百”专项行动重点指标，明确了目标，突出了重点，细化了举措，增强了保障，统筹推进区数字经济发展。</w:t>
      </w:r>
    </w:p>
    <w:p>
      <w:pPr>
        <w:ind w:left="0" w:right="0" w:firstLine="560"/>
        <w:spacing w:before="450" w:after="450" w:line="312" w:lineRule="auto"/>
      </w:pPr>
      <w:r>
        <w:rPr>
          <w:rFonts w:ascii="宋体" w:hAnsi="宋体" w:eastAsia="宋体" w:cs="宋体"/>
          <w:color w:val="000"/>
          <w:sz w:val="28"/>
          <w:szCs w:val="28"/>
        </w:rPr>
        <w:t xml:space="preserve">二是扶持政策提档扩面。我区数字经济领域政策扶持力度不断增大，出台《秀洲区推进经济转型升级加快高质量发展的若干政策意见》、《关于加快推进桃园数字小镇发展的政策意见》、《关于推进秀洲区企业上云的政策奖励办法》等，并就两化融合类项目补助额度提升了10个百分点，增加了数字经济领域示范试点项目补助类别，进一步提升企业在“互联网+”“机器人”+“大数据+”领域的融合应用水平。</w:t>
      </w:r>
    </w:p>
    <w:p>
      <w:pPr>
        <w:ind w:left="0" w:right="0" w:firstLine="560"/>
        <w:spacing w:before="450" w:after="450" w:line="312" w:lineRule="auto"/>
      </w:pPr>
      <w:r>
        <w:rPr>
          <w:rFonts w:ascii="宋体" w:hAnsi="宋体" w:eastAsia="宋体" w:cs="宋体"/>
          <w:color w:val="000"/>
          <w:sz w:val="28"/>
          <w:szCs w:val="28"/>
        </w:rPr>
        <w:t xml:space="preserve">三是基地建设稳步推进。充分发挥省级两化深度融合国家示范区、省软件和信息服务业特色基地（智能家居）1600万元补助资金的杠杆作用，加快提升企业数字化转型水平。截止目前，已完成两个省补专项全部补助工作，补助资金总额为1487.2万元，补助项目达42个。积极推进数字经济示范试点创建，我区获评国家级、省级服务型制造示范企业总数均列全省第一，获评省级上云标杆企业总数位居全市第一。</w:t>
      </w:r>
    </w:p>
    <w:p>
      <w:pPr>
        <w:ind w:left="0" w:right="0" w:firstLine="560"/>
        <w:spacing w:before="450" w:after="450" w:line="312" w:lineRule="auto"/>
      </w:pPr>
      <w:r>
        <w:rPr>
          <w:rFonts w:ascii="宋体" w:hAnsi="宋体" w:eastAsia="宋体" w:cs="宋体"/>
          <w:color w:val="000"/>
          <w:sz w:val="28"/>
          <w:szCs w:val="28"/>
        </w:rPr>
        <w:t xml:space="preserve">（二）强化产业引领优平台，构建技术创新体系</w:t>
      </w:r>
    </w:p>
    <w:p>
      <w:pPr>
        <w:ind w:left="0" w:right="0" w:firstLine="560"/>
        <w:spacing w:before="450" w:after="450" w:line="312" w:lineRule="auto"/>
      </w:pPr>
      <w:r>
        <w:rPr>
          <w:rFonts w:ascii="宋体" w:hAnsi="宋体" w:eastAsia="宋体" w:cs="宋体"/>
          <w:color w:val="000"/>
          <w:sz w:val="28"/>
          <w:szCs w:val="28"/>
        </w:rPr>
        <w:t xml:space="preserve">一是突出招大引强。编制完成《秀洲区数字经济招商地图》，举办了秀洲投资环境（上海）推介会、全区重大项目签约仪式和秀洲经贸洽谈会等大型招商活动，抢抓世界互联网大会、进口博览会等国际性会议机遇开展驻会招商，结合我区产业特点，瞄准数字经济领域龙头大企业，先后引进世界500强日本丰田汽车零部件、全国智能家居龙头企业顾家家居、德沃康智能健康产业园、圆通嘉兴全球航空物流枢纽、全球汽车零部件龙头伟巴斯特、安波福、捷威动力等重大项目。截至目前，数字小镇累计签订入驻协议企业141家，总投资约86.9亿元，其中新注册企业38家，合计总投资20.47亿元。</w:t>
      </w:r>
    </w:p>
    <w:p>
      <w:pPr>
        <w:ind w:left="0" w:right="0" w:firstLine="560"/>
        <w:spacing w:before="450" w:after="450" w:line="312" w:lineRule="auto"/>
      </w:pPr>
      <w:r>
        <w:rPr>
          <w:rFonts w:ascii="宋体" w:hAnsi="宋体" w:eastAsia="宋体" w:cs="宋体"/>
          <w:color w:val="000"/>
          <w:sz w:val="28"/>
          <w:szCs w:val="28"/>
        </w:rPr>
        <w:t xml:space="preserve">二是突出平台提升。加快提升数字小镇智慧应用产业集聚区平台效应，桃园数字应用研究院揭牌，建立健全小镇“五个一”内容体系。重点推进小镇智慧数字应用项目开发，充分挖掘数字技术服务嘉兴市新型智慧城市建设标杆市建设项目，如嘉科电子的5g智慧公交站台、嘉科信息的智慧水务、翼波电子研发生产5g基础设施通信设备等；加快打造符合我区产业特色工业互联网平台，“毛衫汇平台”总浏览量已达2800万余次，“毛衫汇”市场内毛衫的总交易额突破25亿。新耀光伏云平台已为全国7000度座分布式光伏电站、超1万根充电桩、1.2万多辆新能源汽车提供运维服务。云切的智能钢板切割平台上榜国家工信部工业互联网平台创新应用案例。</w:t>
      </w:r>
    </w:p>
    <w:p>
      <w:pPr>
        <w:ind w:left="0" w:right="0" w:firstLine="560"/>
        <w:spacing w:before="450" w:after="450" w:line="312" w:lineRule="auto"/>
      </w:pPr>
      <w:r>
        <w:rPr>
          <w:rFonts w:ascii="宋体" w:hAnsi="宋体" w:eastAsia="宋体" w:cs="宋体"/>
          <w:color w:val="000"/>
          <w:sz w:val="28"/>
          <w:szCs w:val="28"/>
        </w:rPr>
        <w:t xml:space="preserve">三是突出智造服务。建立了嘉兴机器人智能制造产业园、上海交大(嘉兴)科技园、北科建嘉兴创新园、国家电网浙江省分布式光伏并网技术研究院、中节能产业园、长三角（嘉兴）纳米科技产业发展研究院等。发挥高校科研力量，共建校地合作研究院，上半年，已与清华长三院初步拟定集成装饰和光伏产业“1+n”的合作体系。持续推进“政策引导、示范引领、平台支撑、精准服务”四位一体的“机器换人”工作推进机制，引进海尔智能制造、加西贝拉等公共服务平台，开展分行业现场会，全区实现规上企业“机器换人”全覆盖，并连续四年获评浙江省“机器换人”技术改造工作一等奖。1-6月，列入省千亿技术改造项目85项，完成投资18.8亿元。</w:t>
      </w:r>
    </w:p>
    <w:p>
      <w:pPr>
        <w:ind w:left="0" w:right="0" w:firstLine="560"/>
        <w:spacing w:before="450" w:after="450" w:line="312" w:lineRule="auto"/>
      </w:pPr>
      <w:r>
        <w:rPr>
          <w:rFonts w:ascii="宋体" w:hAnsi="宋体" w:eastAsia="宋体" w:cs="宋体"/>
          <w:color w:val="000"/>
          <w:sz w:val="28"/>
          <w:szCs w:val="28"/>
        </w:rPr>
        <w:t xml:space="preserve">（三）强化融合带动重标杆，构建梯度培育体系</w:t>
      </w:r>
    </w:p>
    <w:p>
      <w:pPr>
        <w:ind w:left="0" w:right="0" w:firstLine="560"/>
        <w:spacing w:before="450" w:after="450" w:line="312" w:lineRule="auto"/>
      </w:pPr>
      <w:r>
        <w:rPr>
          <w:rFonts w:ascii="宋体" w:hAnsi="宋体" w:eastAsia="宋体" w:cs="宋体"/>
          <w:color w:val="000"/>
          <w:sz w:val="28"/>
          <w:szCs w:val="28"/>
        </w:rPr>
        <w:t xml:space="preserve">一是聚焦示范企业。做大做强数字经济核心产业龙头企业规模，提升核心竞争力。1-6月，秀洲区数字经济核心产业制造业企业新增至80家，提前完成全年目标任务，其中，亿元以上企业有33家，占比达41.25%，亿元以上企业产值占数字经济核心产业制造业企业总产值的86.9%。截止目前，18家企业已完成股份制改造，其中，麒盛科技在上海证券交易所a股主板成功上市。鼓励数字经济核心产业企业向“专精特新”加速发展，蓝特、麒盛、汉朔被列入市级瞪羚企业培育对象，26家区数字经济核心产业制造业企业被纳入区登高招募计划，其中，“独角兽”企业2家，“瞪羚企业12家，“雏鹰”企业12家，占全区获评登高招募计划总数的45%。</w:t>
      </w:r>
    </w:p>
    <w:p>
      <w:pPr>
        <w:ind w:left="0" w:right="0" w:firstLine="560"/>
        <w:spacing w:before="450" w:after="450" w:line="312" w:lineRule="auto"/>
      </w:pPr>
      <w:r>
        <w:rPr>
          <w:rFonts w:ascii="宋体" w:hAnsi="宋体" w:eastAsia="宋体" w:cs="宋体"/>
          <w:color w:val="000"/>
          <w:sz w:val="28"/>
          <w:szCs w:val="28"/>
        </w:rPr>
        <w:t xml:space="preserve">二是聚焦示范产业。发展壮大光伏新能源产业，积极构建以“行业龙头企业+企业研究院+产业链上下游配套企业”于一体的光伏新能源全产业链。目前，总投资100亿元的福莱特光伏组建及配套产品项目、总投资50亿元的隆基乐叶光伏单晶组建项目、总投资5亿元的嘉兴阿特斯研究院项目均已经全部开工，吉利智慧能源研究院落户我区；发展壮大智能家居产业，智能家居产品升级改造连续两年入选工业和信息化重点领域（行业）试点示范。截止目前，麒盛智能家居产业园一期建设进入试产阶段，美尔凯特的在线商学院、“云订货”系统、电子质保系统，有效提高了管理、销售效能。电商行业发展迅速，以打造国家跨境电商综合试验区为契机，成立长三角（秀洲）跨境电商基地，建立了国内家居建材行业首个集成装饰（顶墙）产业带直播基地，有效推动传统制造业突破传统销售模式转型升级。</w:t>
      </w:r>
    </w:p>
    <w:p>
      <w:pPr>
        <w:ind w:left="0" w:right="0" w:firstLine="560"/>
        <w:spacing w:before="450" w:after="450" w:line="312" w:lineRule="auto"/>
      </w:pPr>
      <w:r>
        <w:rPr>
          <w:rFonts w:ascii="宋体" w:hAnsi="宋体" w:eastAsia="宋体" w:cs="宋体"/>
          <w:color w:val="000"/>
          <w:sz w:val="28"/>
          <w:szCs w:val="28"/>
        </w:rPr>
        <w:t xml:space="preserve">三是聚焦示范园区。秀洲国家高新区作为发展数字经济主平台，在20_年度全国157家高新区中排名第64、全省第3。创新能力不断增强，浙江省光伏产业创新服务综合体项目成功获批创建类名单，光伏小镇入围浙江省特色小镇和高新技术小镇，初步构建了五类孵化模式的2.0版中心城区“科技企业孵化之城”，共打造“泛孵化器”12家（其中国家级1家、省级3家）、众创空间4家（其中国家级2家）、省级重点企业研究院6家；秀洲省级经济开发区围绕智能制造和智慧物流，实现了“现代服务业和先进制造业”互动发展。智慧物流园区连续7年获评全国优秀物流园，集聚效应进一步凸显。以川山甲为代表的供应链管理产业、以顺丰为龙头的快递快运产业、以京东、可得为代表的电商产业和以沃尔玛、dhl、中外运等为代表的区域配送产业日渐完善。</w:t>
      </w:r>
    </w:p>
    <w:p>
      <w:pPr>
        <w:ind w:left="0" w:right="0" w:firstLine="560"/>
        <w:spacing w:before="450" w:after="450" w:line="312" w:lineRule="auto"/>
      </w:pPr>
      <w:r>
        <w:rPr>
          <w:rFonts w:ascii="宋体" w:hAnsi="宋体" w:eastAsia="宋体" w:cs="宋体"/>
          <w:color w:val="000"/>
          <w:sz w:val="28"/>
          <w:szCs w:val="28"/>
        </w:rPr>
        <w:t xml:space="preserve">（四）强化数字赋能深服务，构建科学发展体系</w:t>
      </w:r>
    </w:p>
    <w:p>
      <w:pPr>
        <w:ind w:left="0" w:right="0" w:firstLine="560"/>
        <w:spacing w:before="450" w:after="450" w:line="312" w:lineRule="auto"/>
      </w:pPr>
      <w:r>
        <w:rPr>
          <w:rFonts w:ascii="宋体" w:hAnsi="宋体" w:eastAsia="宋体" w:cs="宋体"/>
          <w:color w:val="000"/>
          <w:sz w:val="28"/>
          <w:szCs w:val="28"/>
        </w:rPr>
        <w:t xml:space="preserve">一是加强宣传推广。召开区人大数字经济专题学习会，全面深化领导干部对数字经济的思想认识。加强企业家队伍建设，连续五年举办清华大学企业家创新发展专题研修班，累计组织企业培训超200家次。上半年，围绕区主导产业举办系列科创项目路演活动6场，签订落户协议15个，注册资金6.5亿元。构建“一会一中心一平台”暨党政主要领导与企业家“面对面”联系会议、企业综合服务中心、“96871”平台企业服务体系。今年以来召开1期面对面会议，8家（次）企业参会，解决行业稳定发展的重点难点问题15个。</w:t>
      </w:r>
    </w:p>
    <w:p>
      <w:pPr>
        <w:ind w:left="0" w:right="0" w:firstLine="560"/>
        <w:spacing w:before="450" w:after="450" w:line="312" w:lineRule="auto"/>
      </w:pPr>
      <w:r>
        <w:rPr>
          <w:rFonts w:ascii="宋体" w:hAnsi="宋体" w:eastAsia="宋体" w:cs="宋体"/>
          <w:color w:val="000"/>
          <w:sz w:val="28"/>
          <w:szCs w:val="28"/>
        </w:rPr>
        <w:t xml:space="preserve">二是加强智慧服务。结合新型智慧城市建设，着力推动“五类试点”项目落地建设，智慧小镇、智慧街道、智慧社区以“用得方便、用得舒服”为宗旨，建设“智安街道”“数字孪生社区管控平台”“智慧消防”“智能垃圾分类回收”等一批专业项目，加快智慧停车、智慧公园等品质提升项目破土动工，科学规划、合理布局各项智慧应用设施，充分考虑普通老百姓的认知和体验，使普通老百姓真正受惠于新型智慧城市的建设成果。智能公交、智慧水务等项目在全市先行先试，智慧城市建设步伐持续加快。</w:t>
      </w:r>
    </w:p>
    <w:p>
      <w:pPr>
        <w:ind w:left="0" w:right="0" w:firstLine="560"/>
        <w:spacing w:before="450" w:after="450" w:line="312" w:lineRule="auto"/>
      </w:pPr>
      <w:r>
        <w:rPr>
          <w:rFonts w:ascii="宋体" w:hAnsi="宋体" w:eastAsia="宋体" w:cs="宋体"/>
          <w:color w:val="000"/>
          <w:sz w:val="28"/>
          <w:szCs w:val="28"/>
        </w:rPr>
        <w:t xml:space="preserve">三是加强政务服务。“最多跑一次”全面落实“无差别全科受理”，重点推进网上办、掌上办，截至目前，我区所有1965个事项中，99.24%开通网上办事、98.88%开通掌上办事、实现跑零次事项98.93%、实现即办事项96.64%、办事时限压缩比为98.62%；材料电子化率100%，以上指标列全市前茅。疫情期间，迅速建立秀洲区健康返秀和有序复工管理系统，利用数字化手段助力全区复工复产。全面推进“企业码”领码工作，助推企业服务数字化，截止6月底，我区完成企业领码家数17704家，提前两个月并超额完成目标任务109.3%。</w:t>
      </w:r>
    </w:p>
    <w:p>
      <w:pPr>
        <w:ind w:left="0" w:right="0" w:firstLine="560"/>
        <w:spacing w:before="450" w:after="450" w:line="312" w:lineRule="auto"/>
      </w:pPr>
      <w:r>
        <w:rPr>
          <w:rFonts w:ascii="宋体" w:hAnsi="宋体" w:eastAsia="宋体" w:cs="宋体"/>
          <w:color w:val="000"/>
          <w:sz w:val="28"/>
          <w:szCs w:val="28"/>
        </w:rPr>
        <w:t xml:space="preserve">（一）加快优化产业布局，提升转型升级生产力。一是加强体系建设。编制《“十四五”工业经济发展规划》、《桃园数字小镇产业发展规划》等，要进一步完善组织体系，强化对实施数字经“一号工程”2.0版的组织领导，坚持“一把手”抓数字经济“一号工程”，形成由区、镇两级分工协作的工作格局。二是做强核心产业。进一步壮大数字经济核心产业规模，做强数字经济核心产业龙头企业示范标杆作用，到20_年，实现区数字经济核心产业制造业产值达150亿元，数字经济核心产业制造业项目投资额达13亿元。三是强化融合应用。鼓励企业在研发、生产、销售、仓储、物流等各个环节进行深度用云改造，20_年底前，完成累计“企业上云”2900家。加快推进5g场景应用，重点推进智能家居、智慧物流等优势产业，毛衫、纺织等传统行业的新旧动能转换，实现建立工业app200个，数字经济项目100个。</w:t>
      </w:r>
    </w:p>
    <w:p>
      <w:pPr>
        <w:ind w:left="0" w:right="0" w:firstLine="560"/>
        <w:spacing w:before="450" w:after="450" w:line="312" w:lineRule="auto"/>
      </w:pPr>
      <w:r>
        <w:rPr>
          <w:rFonts w:ascii="宋体" w:hAnsi="宋体" w:eastAsia="宋体" w:cs="宋体"/>
          <w:color w:val="000"/>
          <w:sz w:val="28"/>
          <w:szCs w:val="28"/>
        </w:rPr>
        <w:t xml:space="preserve">（二）加快推进平台建设，提升区域建设承载力。一是加快推进招大引强。不断提升省级两化深度融合国家示范区、省级软件和信息服务业特色基地主平台支撑能力，细化数字经济招商目录和产业地图，围绕区域产业需求招引100家数字经济相关企业，瞄准知名龙头企业招大引强选优。二是加快推进数字小镇建设。把握数字经济“一号工程”发展重要机遇，加强桃园数字小镇在空间规划、产业规划、形态规划等方面的统筹，坚持产业为主导，市场为主体，同步实施基础设施提升等工程，提升区域整体形象与竞争力。三是加快推进工业互联网平台建设。加快推进纺织、毛衫、光伏等行业性工业互联网平台建设进程，加速建设麒盛、捷顺等一批企业级工业互联网平台，培育中节能、桃园数字小镇等区域级工业互联网平台，引导发展智慧物流等一批在特定环节提供数字化服务的平台，力争今年年底前新建省级行业工业互联网平台1家。</w:t>
      </w:r>
    </w:p>
    <w:p>
      <w:pPr>
        <w:ind w:left="0" w:right="0" w:firstLine="560"/>
        <w:spacing w:before="450" w:after="450" w:line="312" w:lineRule="auto"/>
      </w:pPr>
      <w:r>
        <w:rPr>
          <w:rFonts w:ascii="宋体" w:hAnsi="宋体" w:eastAsia="宋体" w:cs="宋体"/>
          <w:color w:val="000"/>
          <w:sz w:val="28"/>
          <w:szCs w:val="28"/>
        </w:rPr>
        <w:t xml:space="preserve">（三）加快构筑科创高地，提升人才战略吸引力。一是聚焦数字生产。推进机器设备的数控化改造，提高工业企业设备数控化率，提升机器联网率，重点抓全区四大百亿产业的智能化改造，深度应用数字化技术培育智能化技改的典型示范企业，力争实现数字化示范企业（项目）100个，智能工厂不少于2个、智能生产线不少于10条。二是聚焦数字研发。继续依托浙江清华长三角研究院优势，瞄准一个产业，持续推进“深根计划”，支持数字经济企业争创省市级（重点）企业研究院、研发中心，新培育省创新型领军企业，支持有条件企业争创全省高新技术企业创新能力百强企业。三是聚焦人才引流。充分融入长三角一体化发展，广泛吸引海内外数字经济高层次人才，利用人才带动科技，科技带动数字产业发展模式，全方位打造科技人才高地，提升区域数字经济创新能力。</w:t>
      </w:r>
    </w:p>
    <w:p>
      <w:pPr>
        <w:ind w:left="0" w:right="0" w:firstLine="560"/>
        <w:spacing w:before="450" w:after="450" w:line="312" w:lineRule="auto"/>
      </w:pPr>
      <w:r>
        <w:rPr>
          <w:rFonts w:ascii="宋体" w:hAnsi="宋体" w:eastAsia="宋体" w:cs="宋体"/>
          <w:color w:val="000"/>
          <w:sz w:val="28"/>
          <w:szCs w:val="28"/>
        </w:rPr>
        <w:t xml:space="preserve">（四）加快完善服务体系，提升营商环境竞争力。一是完善基础设施。大力推进数字新基件建设，加快推动5g网络部署，到20_年年底，实现5g基站建设738座，基本覆盖区内重点地域、园区、企业等，推进5g在工业制造、城市治理、民生服务、文娱传媒等领域的深度融合创新应用。二是强化氛围营造。深化区党政主要领导与企业家“面对面”联系制度，加快破解企业在数字经济发展过程中遇到的困难问题，促进企业良性发展。借助本地高校专业人才力量分层次分行业为企业开展咨询诊断服务，充分发挥“暖心扶企”党员志愿服务队力量，打通企业服务最后一公里。三是加强宣传推广。“引进来”和“走出去”，完善内外结合，不断探索新途径、新模式扩大数字经济影响力。依托世界互联网大会永久落户乌镇的契机，支持本地企业积极参展第七届世界互联网大会，充分展示新产品新技术新成果，拓宽宣传渠道，努力打造秀洲品牌。</w:t>
      </w:r>
    </w:p>
    <w:p>
      <w:pPr>
        <w:ind w:left="0" w:right="0" w:firstLine="560"/>
        <w:spacing w:before="450" w:after="450" w:line="312" w:lineRule="auto"/>
      </w:pPr>
      <w:r>
        <w:rPr>
          <w:rFonts w:ascii="黑体" w:hAnsi="黑体" w:eastAsia="黑体" w:cs="黑体"/>
          <w:color w:val="000000"/>
          <w:sz w:val="36"/>
          <w:szCs w:val="36"/>
          <w:b w:val="1"/>
          <w:bCs w:val="1"/>
        </w:rPr>
        <w:t xml:space="preserve">关于数字经济系列讲话精神心得体会报告二</w:t>
      </w:r>
    </w:p>
    <w:p>
      <w:pPr>
        <w:ind w:left="0" w:right="0" w:firstLine="560"/>
        <w:spacing w:before="450" w:after="450" w:line="312" w:lineRule="auto"/>
      </w:pPr>
      <w:r>
        <w:rPr>
          <w:rFonts w:ascii="宋体" w:hAnsi="宋体" w:eastAsia="宋体" w:cs="宋体"/>
          <w:color w:val="000"/>
          <w:sz w:val="28"/>
          <w:szCs w:val="28"/>
        </w:rPr>
        <w:t xml:space="preserve">为深入贯彻xxxxx在xx、xx考察时的重要讲话精神，认真落实党中央关于数字中国、制造强国等重大战略部署和省、市委对数字经济“一号工程”作出的一系列工作要求，省、市、县人大常委会将数字经济发展情况专项监督作为今年履职的重头戏。x月，常委会主任会议通过下发专项监督实施方案，对专项监督作出部署。x月，开展线上问卷调查，参与者xxxx多人次，征集xxx条意见和建议。x月，分别听取x个政府部门情况汇报，组织市县两级人大常委会委员、部分代表、相关部门负责人共计xxx余人视频听取数字经济专题讲座。x月，市人大常委会各位领导带领常委会委员、财经委委员和市人大代表等xx余人组成专项调研监督组，分六组赴区县(市)开展调研，实地考察xx余家企业和研发机构，认真听取当地人大和政府情况汇报，广泛征求xxx多位人大代表、企业家、专家、行业协会负责人的意见建议。在此基础上，市人大财经委进行了情况汇总和分析研究，现将形成的调研情况报告如下：</w:t>
      </w:r>
    </w:p>
    <w:p>
      <w:pPr>
        <w:ind w:left="0" w:right="0" w:firstLine="560"/>
        <w:spacing w:before="450" w:after="450" w:line="312" w:lineRule="auto"/>
      </w:pPr>
      <w:r>
        <w:rPr>
          <w:rFonts w:ascii="宋体" w:hAnsi="宋体" w:eastAsia="宋体" w:cs="宋体"/>
          <w:color w:val="000"/>
          <w:sz w:val="28"/>
          <w:szCs w:val="28"/>
        </w:rPr>
        <w:t xml:space="preserve">20xx年省委作出实施数字经济“一号工程”以来，我市积极贯彻落实，着力推动“数字产业化、产业数字化、治理数字化”，取得了积极成效，有力推动xx经济高质量发展。</w:t>
      </w:r>
    </w:p>
    <w:p>
      <w:pPr>
        <w:ind w:left="0" w:right="0" w:firstLine="560"/>
        <w:spacing w:before="450" w:after="450" w:line="312" w:lineRule="auto"/>
      </w:pPr>
      <w:r>
        <w:rPr>
          <w:rFonts w:ascii="宋体" w:hAnsi="宋体" w:eastAsia="宋体" w:cs="宋体"/>
          <w:color w:val="000"/>
          <w:sz w:val="28"/>
          <w:szCs w:val="28"/>
        </w:rPr>
        <w:t xml:space="preserve">(一)强化要素供给，构建发展新体制。一是加强组织领导。成立由市长为组长的xx市数字经济发展、政府数字化转型工作领导小组，各区县(市)和市级相关部门建立相应组织体系和工作机制，统筹谋划数字经济发展。二是完善政策体系。先后出台《数字xx建设规划(20_-20_年)》、《关于抢抓机遇加快重点领域新兴产业发展的指导意见》以及5g、软件、工业互联网、集成电路、人工智能等发展规划和扶持政策，构建比较完善的数字经济政策体系。市县两级财政三年统筹上百亿资金支持智能制造，加大以数字经济为重点的产业项目扶持。三是着力平台建设。大力实施“栽树工程”，成功引进工业互联网研究院、智能制造产业研究院、浙大机器人研究院等xx家共建研发机构和高能级创新平台。高层次人才集聚创新高，引进全职院士xx名，入选科技部“创新人才推进计划”创业人才xx名，省领导型创新创业团队xx个。</w:t>
      </w:r>
    </w:p>
    <w:p>
      <w:pPr>
        <w:ind w:left="0" w:right="0" w:firstLine="560"/>
        <w:spacing w:before="450" w:after="450" w:line="312" w:lineRule="auto"/>
      </w:pPr>
      <w:r>
        <w:rPr>
          <w:rFonts w:ascii="宋体" w:hAnsi="宋体" w:eastAsia="宋体" w:cs="宋体"/>
          <w:color w:val="000"/>
          <w:sz w:val="28"/>
          <w:szCs w:val="28"/>
        </w:rPr>
        <w:t xml:space="preserve">(二)突出关键领域，积蓄发展新动能。一是突重点。数字赋能培育制造业单项冠军xx家，居全国城市首位。集成电路和光学电子建成一批数字化产业集群，20_年，全市集成电路和光学电子产业实现产值分别同比增长xx%和xx%。二是补短板。积极创建特色型中国软件名城，大力发展服务于智能制造的管理控制类软件、嵌入式软件、工业互联网操作系统软件，提高软件与产业融合发展水平。三是抓龙头。全面深化与华为的战略合作，xxxx产业园正式开园，着力打造基于xx计算的千亿级5g产业集群，xx为总部的“xx”服务器实现首发首用。与阿里巴巴签署全面合作框架协议，聚焦提升制造产业、港航物流、内外贸易、商业零售、城市治理的数字化水平，滚动实施一批具体项目。</w:t>
      </w:r>
    </w:p>
    <w:p>
      <w:pPr>
        <w:ind w:left="0" w:right="0" w:firstLine="560"/>
        <w:spacing w:before="450" w:after="450" w:line="312" w:lineRule="auto"/>
      </w:pPr>
      <w:r>
        <w:rPr>
          <w:rFonts w:ascii="宋体" w:hAnsi="宋体" w:eastAsia="宋体" w:cs="宋体"/>
          <w:color w:val="000"/>
          <w:sz w:val="28"/>
          <w:szCs w:val="28"/>
        </w:rPr>
        <w:t xml:space="preserve">(三)加快融合应用，推动产业新变革。一是工业数字化成效凸显。深入实施智能制造行动计划，全市规上工业企业智能化改造占全部技改项目的xx%以上，全市骨干企业装备数控率超过xx%，数字化设备联网率超过xx%，20_年，全市智能制造指数居全国城市第五位。数字化制造业新产品产值率高于规上工业新产品产值率xx.x个百分点。二是服务业数字化快速发展。电子商务形成多点支撑、多极集聚的产业发展格局，建成国家级电子商务示范基地x个，国家级电子商务众创空间x个。跨境电商进出口总额位居全国前列，网络零售额和居民网络消费额快速增长，分别占社会消费品零售总额的xx%和xx%，年均增幅都在xx%以上。三是农业数字化稳步推进。以建设省级数字乡村试点示范市为契机，积极探索数字平台、技术应用、发展模式，推动数字技术与乡村生产生活生态全面融合。全市建成xxxx个农村电商服务站，吸纳农村就业人员x万人。</w:t>
      </w:r>
    </w:p>
    <w:p>
      <w:pPr>
        <w:ind w:left="0" w:right="0" w:firstLine="560"/>
        <w:spacing w:before="450" w:after="450" w:line="312" w:lineRule="auto"/>
      </w:pPr>
      <w:r>
        <w:rPr>
          <w:rFonts w:ascii="宋体" w:hAnsi="宋体" w:eastAsia="宋体" w:cs="宋体"/>
          <w:color w:val="000"/>
          <w:sz w:val="28"/>
          <w:szCs w:val="28"/>
        </w:rPr>
        <w:t xml:space="preserve">(四)打造数据平台，拓展政务新优势。一是政府数字化加快推进。在中国社科院发布《20_年中国数字政府建设指数报告》中，我市政府数字化转型工作在xx个重点城市中排名第四位。“一证通办”省和市定事项窗口端、电脑端、移动端实现xxx%。二是数据共享逐步提升。建成公共数据交换平台和数据开放平台，提高数据交换覆盖面，实现全省范围内批量数据传输交换，落实部门数据共享责任清单，数据共享取得新的进展，共享体系初步形成。三是数字化治理不断拓展。持续推进“互联网+政务服务”“互联网+监管”，深化“无证明办事城市”建设，拓展数字化治理场景应用，进一步提升城市治理、民生服务和政府决策能力。</w:t>
      </w:r>
    </w:p>
    <w:p>
      <w:pPr>
        <w:ind w:left="0" w:right="0" w:firstLine="560"/>
        <w:spacing w:before="450" w:after="450" w:line="312" w:lineRule="auto"/>
      </w:pPr>
      <w:r>
        <w:rPr>
          <w:rFonts w:ascii="宋体" w:hAnsi="宋体" w:eastAsia="宋体" w:cs="宋体"/>
          <w:color w:val="000"/>
          <w:sz w:val="28"/>
          <w:szCs w:val="28"/>
        </w:rPr>
        <w:t xml:space="preserve">各级政府在促进数字经济发展中主动作为，效果逐步显现。但从调研情况看，我市数字经济发展存在着不少短板和不足，需要引起高度重视。</w:t>
      </w:r>
    </w:p>
    <w:p>
      <w:pPr>
        <w:ind w:left="0" w:right="0" w:firstLine="560"/>
        <w:spacing w:before="450" w:after="450" w:line="312" w:lineRule="auto"/>
      </w:pPr>
      <w:r>
        <w:rPr>
          <w:rFonts w:ascii="宋体" w:hAnsi="宋体" w:eastAsia="宋体" w:cs="宋体"/>
          <w:color w:val="000"/>
          <w:sz w:val="28"/>
          <w:szCs w:val="28"/>
        </w:rPr>
        <w:t xml:space="preserve">(一)数字经济体实力不强。从总量看，20_年，我市数字经济核心产业增加值为xxx亿元，与xx的xxxx亿元差距明显。数字经济对经济增长贡献率为xx%，低于全省x.x个百分点，低于xxxx个百分点。从占比看，我市数字经济核心产业增加值占全省比重为xx.x%，远低于xxxx%的占比。占地区生产总值的比重仅为x.x%，低于全省x.x个百分点，落后xxxx.x个百分点，列全省第五位。从户均看，特别是数字经济服务业，我市企业户均资产规模、户均收入、户均利润分别仅为xx的xx.x%、xx.x%、xx.x%，企业实力明显偏弱。从效益看，数字经济核心产业营业收入增速落后全省x.x个百分点，居全省第x位;利润总额增速落后全省x.x个百分点，居全省第x位;亩均税收落后全省xx.x个百分点，处于全省第七位。从区域看，工业数字化改造主要集中于余姚、北仑，两地营业收入占全市比重为xx.x%，数字服务业主要集中在高新和鄞州，两地营业收入占全市比重为xx.x%，区域间数字化改造不平衡，区域内产业集聚度不够高。</w:t>
      </w:r>
    </w:p>
    <w:p>
      <w:pPr>
        <w:ind w:left="0" w:right="0" w:firstLine="560"/>
        <w:spacing w:before="450" w:after="450" w:line="312" w:lineRule="auto"/>
      </w:pPr>
      <w:r>
        <w:rPr>
          <w:rFonts w:ascii="宋体" w:hAnsi="宋体" w:eastAsia="宋体" w:cs="宋体"/>
          <w:color w:val="000"/>
          <w:sz w:val="28"/>
          <w:szCs w:val="28"/>
        </w:rPr>
        <w:t xml:space="preserve">(二)数字产业化培育滞后。一是优势企业严重缺少。xx数字服务业已经形成以软件开发、互联网信息服务为主导的产业格局，xx依然以传统的基础电信、广告服务和数字应用为主，缺少新兴领军行业。xx前三强的软件开发、互联网信息服务和信息系统集成，单个行业都超过xx数字服务业全部营业收入，数字服务业总营业收入不足xx的x%。二是软件开发短板突出。20_年，我市实现软件产业业务收入为xx的x/x、xx的x/x、xx的x/x，xx的x/x，xx和xx的x/x，居副省级城市第xx位。服务智能制造的工业软件、嵌入式软件、工业互联网操作系统等软件开发运营服务企业处于起步培育和产品推广应用阶段，尚未形成较强的集群效应。三是电子商务创新不足。网络零售总额虽位列全省第三，但占社会消费品零售总额的比例居全省第x。作为制造业强市，产品电商占营业收入比例仅为x.x%，居全省第x位。市场主体传统营销模式有待提升，特别对推进电商直播、网红经济等新模式新业态的工作力度需要加强。</w:t>
      </w:r>
    </w:p>
    <w:p>
      <w:pPr>
        <w:ind w:left="0" w:right="0" w:firstLine="560"/>
        <w:spacing w:before="450" w:after="450" w:line="312" w:lineRule="auto"/>
      </w:pPr>
      <w:r>
        <w:rPr>
          <w:rFonts w:ascii="宋体" w:hAnsi="宋体" w:eastAsia="宋体" w:cs="宋体"/>
          <w:color w:val="000"/>
          <w:sz w:val="28"/>
          <w:szCs w:val="28"/>
        </w:rPr>
        <w:t xml:space="preserve">(三)产业数字化力度不足。一是带动作用弱。xx制造业体量大于xx，但数字制造业却弱于xx。20_年，规上数字经济核心产业制造业实现营业收入相当于xx的xx.x%，计算机、电子和通信制造业增加值仅为xx的xx.x%。数字化对制造业整体拉动作用不够显著，与xx作为全国先进制造业示范城市的地位不相匹配。二是转型意愿弱。面广量大的中小微企业数字化转型内生动力不足，对新一代数字技术应用认知不够，智能化改造意愿不强。调研中不少企业反映，数字技术投入大、风险高、不确定性因素多，企业投不起、不敢投、不愿投现象较为普遍。三是技术支撑弱。数字化转型重要载体的工业物联网、工业互联网发展不充分，支持企业数字化转型的技术服务供给能力不足，难以发挥标准化、低成本、广覆盖的支撑优势。据问卷和实地调查，多数企业反映，能够紧扣制造业流程开发应用，深耕于制造业数字化改造，满足企业一体化升级、个性化服务的平台和服务商偏少。</w:t>
      </w:r>
    </w:p>
    <w:p>
      <w:pPr>
        <w:ind w:left="0" w:right="0" w:firstLine="560"/>
        <w:spacing w:before="450" w:after="450" w:line="312" w:lineRule="auto"/>
      </w:pPr>
      <w:r>
        <w:rPr>
          <w:rFonts w:ascii="宋体" w:hAnsi="宋体" w:eastAsia="宋体" w:cs="宋体"/>
          <w:color w:val="000"/>
          <w:sz w:val="28"/>
          <w:szCs w:val="28"/>
        </w:rPr>
        <w:t xml:space="preserve">(四)数字化技术创新乏力。一是人才制约极为突出。数字经济归根到底是人才经济。在当前人才竞争呈现白热化状态下，领军型复合型人才引进难，应用型操作型技工缺口大。高层次人才“招引留用”环境不如其他同类城市。以软件业为例，从业人员占全省xx.x%，远低于xxxx.x%的占比。据问卷和实地调查，多数企业认为目前面临的最大困难是缺乏数字化改造整体规划型人才和系统运营维护的应用型人才。二是研发投入力度不足。数字经济核心产业科研经费支出占主营业务收入的比重为x.x%，低于全省x.x%的平均水平;新产品产值率xx%，低于全省xx%的平均水平;数字经济核心产业发明专利数仅为xx的xx.x%。企业创新动力不足，原创性、基础性技术成果少。三是核心技术攻克艰难。近年来引进多家数字经济研究院，在人工智能、物联网、工业互联网领域有一定突破，但在甬国家实验室、大科学装置、重大研发平台等科技创新“重器”少，后续支撑力和原动力不够。领军研发机构和制造企业高端装备、核心原材料和关键元器件主要依赖进口，无法实现自主可控，存在较大的“卡脖子”风险。</w:t>
      </w:r>
    </w:p>
    <w:p>
      <w:pPr>
        <w:ind w:left="0" w:right="0" w:firstLine="560"/>
        <w:spacing w:before="450" w:after="450" w:line="312" w:lineRule="auto"/>
      </w:pPr>
      <w:r>
        <w:rPr>
          <w:rFonts w:ascii="宋体" w:hAnsi="宋体" w:eastAsia="宋体" w:cs="宋体"/>
          <w:color w:val="000"/>
          <w:sz w:val="28"/>
          <w:szCs w:val="28"/>
        </w:rPr>
        <w:t xml:space="preserve">(五)治理数字化亟待提升。一是政策数字化未能有效发挥。为推动数字经济发展，各级政府出台了各类扶持政策，逐步形成政策治理数字化，但针对性、适应性、有效性、稳定性还不够强，特别是迭代式开发和“数字工地”等有些服务平台缺少相应支持政策，个别地方还没有形成系统有效的促进数字经济发展的工作体系、政策体系和评价体系。二是数据价值化未能充分体现。尚未建立全市统一的大数据平台，企业上云积极性不高，网络安全、数据安全和知识产权安全存在较大风险，数据汇集、比对、分析、利用难以真正实现，数据资源价值化任重道远。三是政务数字化未能全面整合。由于缺乏系统性顶层设计，智慧城市、城市大脑、政府数字化等工作职能分散在若干部门，导致管理职能交叉和重叠。政务服务和治理系统数字化存在碎片性重复性建设，“条块分割、烟囱林立、信息孤岛”等现象仍然存在，在线化、智能化、实时化社会服务有待进一步加强。</w:t>
      </w:r>
    </w:p>
    <w:p>
      <w:pPr>
        <w:ind w:left="0" w:right="0" w:firstLine="560"/>
        <w:spacing w:before="450" w:after="450" w:line="312" w:lineRule="auto"/>
      </w:pPr>
      <w:r>
        <w:rPr>
          <w:rFonts w:ascii="宋体" w:hAnsi="宋体" w:eastAsia="宋体" w:cs="宋体"/>
          <w:color w:val="000"/>
          <w:sz w:val="28"/>
          <w:szCs w:val="28"/>
        </w:rPr>
        <w:t xml:space="preserve">促进数字经济发展事关我市经济社会发展大局，要从全局和战略高度，切实加强和改进工作，有效解决当前遇到的瓶颈制约和突出问题，大力推进“数字产业化、产业数字化、治理数字化、数据价值化”，不断激发高质量发展新动能。为此，提出如下建议：</w:t>
      </w:r>
    </w:p>
    <w:p>
      <w:pPr>
        <w:ind w:left="0" w:right="0" w:firstLine="560"/>
        <w:spacing w:before="450" w:after="450" w:line="312" w:lineRule="auto"/>
      </w:pPr>
      <w:r>
        <w:rPr>
          <w:rFonts w:ascii="宋体" w:hAnsi="宋体" w:eastAsia="宋体" w:cs="宋体"/>
          <w:color w:val="000"/>
          <w:sz w:val="28"/>
          <w:szCs w:val="28"/>
        </w:rPr>
        <w:t xml:space="preserve">(一)聚焦顶层设计，增强发展合力。一要明确发展方向。认真分析研究我市数字经济的优势和短板，充分利用我市制造业基础好、民营经济发达、经济外向度高等特点，谋定发展战略，因地制宜确定数字经济发展的奋斗目标、重点领域和实现路径，提出和打响“消费互联网看xx、工业互联网看xx”的特质品牌。二要强化统筹推进。围绕政府有为、市场有效、企业有利，发挥政府创造市场、服务市场的作用，开展前瞻性研究和系统性政策设计，从产业布局、融合重点、招商引资、设施建设、技术突破等方面统筹考虑、综合谋划，通过差异定位、细分领域、错位发展，有重点、有步骤引进和培育数字经济总部型、领军型和成长型企业，构建xx特色的数字经济企业梯队。三要提升数字素养。各级各部门要充分认识发展数字经济的重要性，拓宽发展数字经济视野和思维，激发数字经济创新发展的紧迫感和责任感，提高数字经济发展服务能力。要着力提升企业家数字素养，积极组织企业家开展集中培训、典型示范、现场观摩、交流学习，增强数字化转型内生动力，更好发挥企业在数字经济发展中的主体作用。</w:t>
      </w:r>
    </w:p>
    <w:p>
      <w:pPr>
        <w:ind w:left="0" w:right="0" w:firstLine="560"/>
        <w:spacing w:before="450" w:after="450" w:line="312" w:lineRule="auto"/>
      </w:pPr>
      <w:r>
        <w:rPr>
          <w:rFonts w:ascii="宋体" w:hAnsi="宋体" w:eastAsia="宋体" w:cs="宋体"/>
          <w:color w:val="000"/>
          <w:sz w:val="28"/>
          <w:szCs w:val="28"/>
        </w:rPr>
        <w:t xml:space="preserve">(二)聚焦数字赋能，加快转型升级。一要全面推进制造业数字化转型。围绕发展“xxx”万千亿级产业集群，梳理疫情期间制造业发展“堵点”，推动制造业物资生产调度、产业链协同、自动化操作等系列数字化解决方案。发挥龙头企业融合示范作用，搭建行业性数字化平台，形成可复制、可推广的标杆项目，助力中小企业数字化转型，实现企业间的协同倍增效应。发展壮大特色软件产业，围绕产品研发设计、畅通生产循环等关键环节，充分发挥xx软件园作用，积极培育一批软件服务企业，为促进产业升级提供新动能。二要着力稳定产业链供应链。梳理数字经济产业链供应链，做好强链补链工作，积极参与全球产业链重构，把优势产业提升为产业链优势。支持重大产业项目集聚，鼓励企业按照产业链环节与资源价值区段相匹配原则合理迁移、布局。引导各行业挖掘一批“专精特新”企业，做大做强单项冠军，推动数字经济产业链延伸和价值链提升，培育形成若干标志性数字经济产业集群。三要培育提升数字经济新业态新模式。加快电子商务发展，大力发展跨境电商、农村电商、传统产业垂直电商，积极实施数字生活新服务，鼓励传统服务业向在线教育、远程医疗、智慧康养、智慧家政、数字文旅等新兴领域拓展转型。推进大数据、云计算、物联网等新一代信息技术在服务业领域集成应用，打造具有一定影响力的在线新经济业态。</w:t>
      </w:r>
    </w:p>
    <w:p>
      <w:pPr>
        <w:ind w:left="0" w:right="0" w:firstLine="560"/>
        <w:spacing w:before="450" w:after="450" w:line="312" w:lineRule="auto"/>
      </w:pPr>
      <w:r>
        <w:rPr>
          <w:rFonts w:ascii="宋体" w:hAnsi="宋体" w:eastAsia="宋体" w:cs="宋体"/>
          <w:color w:val="000"/>
          <w:sz w:val="28"/>
          <w:szCs w:val="28"/>
        </w:rPr>
        <w:t xml:space="preserve">(三)聚焦创新引领，攻坚核心技术。一要加快创新平台建设。要多措并举着力引进国家级研发平台“重器”和有影响力的数字经济创新平台，大力支持企业建设重点实验室、工程技术中心和创新服务综合体，加快产学研共建力度，为数字经济技术创新、成果转化、检验检测、质量认证、人才培养等提供平台支撑。二要加紧各类人才集聚。采取更有针对性的措施，健全完善人才引进和培育机制，搭建完善不同层次、不同类别的人才政策体系，坚持引进高层次、领军型人才与培育本土高素质、实干型人才并重，及时解决各层面育才招才引才留才方面遇到的具体问题，营造一流人才创业生态环境。三要加强核心技术攻关。针对美国等一些国家技术打压和控制，组织开展全市“卡脖子”项目梳理和评估，建立对企业重要装备、基础原材料、关键零部件影响的预警和应急机制，积极发挥政府各类投资引导基金作用，鼓励企业加大研发投入，加快瓶颈性关键核心技术攻关，增强“硬核”实力，抢占数字经济竞争制高点。</w:t>
      </w:r>
    </w:p>
    <w:p>
      <w:pPr>
        <w:ind w:left="0" w:right="0" w:firstLine="560"/>
        <w:spacing w:before="450" w:after="450" w:line="312" w:lineRule="auto"/>
      </w:pPr>
      <w:r>
        <w:rPr>
          <w:rFonts w:ascii="宋体" w:hAnsi="宋体" w:eastAsia="宋体" w:cs="宋体"/>
          <w:color w:val="000"/>
          <w:sz w:val="28"/>
          <w:szCs w:val="28"/>
        </w:rPr>
        <w:t xml:space="preserve">(四)聚焦综合集成，提升治理水平。一要加强数字基础设施建设。加快以xg为代表的信息基础设施、工业互联网、数据中心、人工智能等领域新型基础设施建设。强化规划引领，建立跨行业多规合一体制机制，推动数字基础设施科学布局、共建共享。增加地方政府专项债券或产业基金投入，引领和发挥民间资本进入数字基建领域的撬动作用。二要激活各类数据资源。推动构建数据要素有效流通、高效利用的新机制，进一步破解消除数字鸿沟、信息孤岛，加快数据归集、推动数据共享、拓宽场景应用、强化数据安全，有效激活数据资源要素，实现数据价值化。三要提升治理数字化水平。打破惯性思维，创新监管模式，健全治理机制，坚持包容审慎，为新业态新模式发展创造良好环境。要构建政企数字供应链，以数据流引领带动物资流、技术流、人才流、资金流，有力支撑城市应急、治理和服务，促进形成政企多方参与、高效联动、信息共享的现代化治理体系和治理能力。</w:t>
      </w:r>
    </w:p>
    <w:p>
      <w:pPr>
        <w:ind w:left="0" w:right="0" w:firstLine="560"/>
        <w:spacing w:before="450" w:after="450" w:line="312" w:lineRule="auto"/>
      </w:pPr>
      <w:r>
        <w:rPr>
          <w:rFonts w:ascii="黑体" w:hAnsi="黑体" w:eastAsia="黑体" w:cs="黑体"/>
          <w:color w:val="000000"/>
          <w:sz w:val="36"/>
          <w:szCs w:val="36"/>
          <w:b w:val="1"/>
          <w:bCs w:val="1"/>
        </w:rPr>
        <w:t xml:space="preserve">关于数字经济系列讲话精神心得体会报告三</w:t>
      </w:r>
    </w:p>
    <w:p>
      <w:pPr>
        <w:ind w:left="0" w:right="0" w:firstLine="560"/>
        <w:spacing w:before="450" w:after="450" w:line="312" w:lineRule="auto"/>
      </w:pPr>
      <w:r>
        <w:rPr>
          <w:rFonts w:ascii="宋体" w:hAnsi="宋体" w:eastAsia="宋体" w:cs="宋体"/>
          <w:color w:val="000"/>
          <w:sz w:val="28"/>
          <w:szCs w:val="28"/>
        </w:rPr>
        <w:t xml:space="preserve">20_年至今，秀洲区两化融合发展指数和数字经济发展综合评价得分始终保持全省第一梯队。区域数字化新旧动能转换方兴未艾，重点行业企业数控化率、机联网率分别由20_年的44.17%、31.68%提高至20_年的65.42%、48.59%，erp实现重点企业全覆盖。今年1-6月，秀洲区数字经济核心产业制造业增加值16.85亿元，占规上工业增加值比重22.3%，超全市数字经济制造业增加值占规上工业增加值比重5个百分点，数字经济制造业投资额同比增长28.7%，全市排名第三。疫情期间，通过搭建数字化防疫平台助力复工复产，汉朔、云切等一批企业运用云计算、大数据开展智能智造，产值逆势而上。截止目前，共获国家级、省级、市级数字经济类荣誉称号112项。</w:t>
      </w:r>
    </w:p>
    <w:p>
      <w:pPr>
        <w:ind w:left="0" w:right="0" w:firstLine="560"/>
        <w:spacing w:before="450" w:after="450" w:line="312" w:lineRule="auto"/>
      </w:pPr>
      <w:r>
        <w:rPr>
          <w:rFonts w:ascii="宋体" w:hAnsi="宋体" w:eastAsia="宋体" w:cs="宋体"/>
          <w:color w:val="000"/>
          <w:sz w:val="28"/>
          <w:szCs w:val="28"/>
        </w:rPr>
        <w:t xml:space="preserve">（一）强化组织领导实保障，构建要素支撑体系</w:t>
      </w:r>
    </w:p>
    <w:p>
      <w:pPr>
        <w:ind w:left="0" w:right="0" w:firstLine="560"/>
        <w:spacing w:before="450" w:after="450" w:line="312" w:lineRule="auto"/>
      </w:pPr>
      <w:r>
        <w:rPr>
          <w:rFonts w:ascii="宋体" w:hAnsi="宋体" w:eastAsia="宋体" w:cs="宋体"/>
          <w:color w:val="000"/>
          <w:sz w:val="28"/>
          <w:szCs w:val="28"/>
        </w:rPr>
        <w:t xml:space="preserve">一是顶层设计科学精准。先后制定出台《秀洲区数字经济发展规划（20_-20_）》、《秀洲区建设高质量制造强区实施方案》、《秀洲区加快推进制造业与互联网融合发展三年行动方案》，建立区数字经济强区建设领导小组和专项工作组，并将数字经济列入党政目标责任考核和区“双百”专项行动重点指标，明确了目标，突出了重点，细化了举措，增强了保障，统筹推进区数字经济发展。</w:t>
      </w:r>
    </w:p>
    <w:p>
      <w:pPr>
        <w:ind w:left="0" w:right="0" w:firstLine="560"/>
        <w:spacing w:before="450" w:after="450" w:line="312" w:lineRule="auto"/>
      </w:pPr>
      <w:r>
        <w:rPr>
          <w:rFonts w:ascii="宋体" w:hAnsi="宋体" w:eastAsia="宋体" w:cs="宋体"/>
          <w:color w:val="000"/>
          <w:sz w:val="28"/>
          <w:szCs w:val="28"/>
        </w:rPr>
        <w:t xml:space="preserve">二是扶持政策提档扩面。我区数字经济领域政策扶持力度不断增大，出台《秀洲区推进经济转型升级加快高质量发展的若干政策意见》、《关于加快推进桃园数字小镇发展的政策意见》、《关于推进秀洲区企业上云的政策奖励办法》等，并就两化融合类项目补助额度提升了10个百分点，增加了数字经济领域示范试点项目补助类别，进一步提升企业在“互联网+”“机器人”+“大数据+”领域的融合应用水平。</w:t>
      </w:r>
    </w:p>
    <w:p>
      <w:pPr>
        <w:ind w:left="0" w:right="0" w:firstLine="560"/>
        <w:spacing w:before="450" w:after="450" w:line="312" w:lineRule="auto"/>
      </w:pPr>
      <w:r>
        <w:rPr>
          <w:rFonts w:ascii="宋体" w:hAnsi="宋体" w:eastAsia="宋体" w:cs="宋体"/>
          <w:color w:val="000"/>
          <w:sz w:val="28"/>
          <w:szCs w:val="28"/>
        </w:rPr>
        <w:t xml:space="preserve">三是基地建设稳步推进。充分发挥省级两化深度融合国家示范区、省软件和信息服务业特色基地（智能家居）1600万元补助资金的杠杆作用，加快提升企业数字化转型水平。截止目前，已完成两个省补专项全部补助工作，补助资金总额为1487.2万元，补助项目达42个。积极推进数字经济示范试点创建，我区获评国家级、省级服务型制造示范企业总数均列全省第一，获评省级上云标杆企业总数位居全市第一。</w:t>
      </w:r>
    </w:p>
    <w:p>
      <w:pPr>
        <w:ind w:left="0" w:right="0" w:firstLine="560"/>
        <w:spacing w:before="450" w:after="450" w:line="312" w:lineRule="auto"/>
      </w:pPr>
      <w:r>
        <w:rPr>
          <w:rFonts w:ascii="宋体" w:hAnsi="宋体" w:eastAsia="宋体" w:cs="宋体"/>
          <w:color w:val="000"/>
          <w:sz w:val="28"/>
          <w:szCs w:val="28"/>
        </w:rPr>
        <w:t xml:space="preserve">（二）强化产业引领优平台，构建技术创新体系</w:t>
      </w:r>
    </w:p>
    <w:p>
      <w:pPr>
        <w:ind w:left="0" w:right="0" w:firstLine="560"/>
        <w:spacing w:before="450" w:after="450" w:line="312" w:lineRule="auto"/>
      </w:pPr>
      <w:r>
        <w:rPr>
          <w:rFonts w:ascii="宋体" w:hAnsi="宋体" w:eastAsia="宋体" w:cs="宋体"/>
          <w:color w:val="000"/>
          <w:sz w:val="28"/>
          <w:szCs w:val="28"/>
        </w:rPr>
        <w:t xml:space="preserve">一是突出招大引强。编制完成《秀洲区数字经济招商地图》，举办了秀洲投资环境（上海）推介会、全区重大项目签约仪式和秀洲经贸洽谈会等大型招商活动，抢抓世界互联网大会、进口博览会等国际性会议机遇开展驻会招商，结合我区产业特点，瞄准数字经济领域龙头大企业，先后引进世界500强日本丰田汽车零部件、全国智能家居龙头企业顾家家居、德沃康智能健康产业园、圆通嘉兴全球航空物流枢纽、全球汽车零部件龙头伟巴斯特、安波福、捷威动力等重大项目。截至目前，数字小镇累计签订入驻协议企业141家，总投资约86.9亿元，其中新注册企业38家，合计总投资20.47亿元。</w:t>
      </w:r>
    </w:p>
    <w:p>
      <w:pPr>
        <w:ind w:left="0" w:right="0" w:firstLine="560"/>
        <w:spacing w:before="450" w:after="450" w:line="312" w:lineRule="auto"/>
      </w:pPr>
      <w:r>
        <w:rPr>
          <w:rFonts w:ascii="宋体" w:hAnsi="宋体" w:eastAsia="宋体" w:cs="宋体"/>
          <w:color w:val="000"/>
          <w:sz w:val="28"/>
          <w:szCs w:val="28"/>
        </w:rPr>
        <w:t xml:space="preserve">二是突出平台提升。加快提升数字小镇智慧应用产业集聚区平台效应，桃园数字应用研究院揭牌，建立健全小镇“五个一”内容体系。重点推进小镇智慧数字应用项目开发，充分挖掘数字技术服务嘉兴市新型智慧城市建设标杆市建设项目，如嘉科电子的5g智慧公交站台、嘉科信息的智慧水务、翼波电子研发生产5g基础设施通信设备等；加快打造符合我区产业特色工业互联网平台，“毛衫汇平台”总浏览量已达2800万余次，“毛衫汇”市场内毛衫的总交易额突破25亿。新耀光伏云平台已为全国7000度座分布式光伏电站、超1万根充电桩、1.2万多辆新能源汽车提供运维服务。云切的智能钢板切割平台上榜国家工信部工业互联网平台创新应用案例。</w:t>
      </w:r>
    </w:p>
    <w:p>
      <w:pPr>
        <w:ind w:left="0" w:right="0" w:firstLine="560"/>
        <w:spacing w:before="450" w:after="450" w:line="312" w:lineRule="auto"/>
      </w:pPr>
      <w:r>
        <w:rPr>
          <w:rFonts w:ascii="宋体" w:hAnsi="宋体" w:eastAsia="宋体" w:cs="宋体"/>
          <w:color w:val="000"/>
          <w:sz w:val="28"/>
          <w:szCs w:val="28"/>
        </w:rPr>
        <w:t xml:space="preserve">三是突出智造服务。建立了嘉兴机器人智能制造产业园、上海交大(嘉兴)科技园、北科建嘉兴创新园、国家电网浙江省分布式光伏并网技术研究院、中节能产业园、长三角（嘉兴）纳米科技产业发展研究院等。发挥高校科研力量，共建校地合作研究院，上半年，已与清华长三院初步拟定集成装饰和光伏产业“1+n”的合作体系。持续推进“政策引导、示范引领、平台支撑、精准服务”四位一体的“机器换人”工作推进机制，引进海尔智能制造、加西贝拉等公共服务平台，开展分行业现场会，全区实现规上企业“机器换人”全覆盖，并连续四年获评浙江省“机器换人”技术改造工作一等奖。1-6月，列入省千亿技术改造项目85项，完成投资18.8亿元。</w:t>
      </w:r>
    </w:p>
    <w:p>
      <w:pPr>
        <w:ind w:left="0" w:right="0" w:firstLine="560"/>
        <w:spacing w:before="450" w:after="450" w:line="312" w:lineRule="auto"/>
      </w:pPr>
      <w:r>
        <w:rPr>
          <w:rFonts w:ascii="宋体" w:hAnsi="宋体" w:eastAsia="宋体" w:cs="宋体"/>
          <w:color w:val="000"/>
          <w:sz w:val="28"/>
          <w:szCs w:val="28"/>
        </w:rPr>
        <w:t xml:space="preserve">（三）强化融合带动重标杆，构建梯度培育体系</w:t>
      </w:r>
    </w:p>
    <w:p>
      <w:pPr>
        <w:ind w:left="0" w:right="0" w:firstLine="560"/>
        <w:spacing w:before="450" w:after="450" w:line="312" w:lineRule="auto"/>
      </w:pPr>
      <w:r>
        <w:rPr>
          <w:rFonts w:ascii="宋体" w:hAnsi="宋体" w:eastAsia="宋体" w:cs="宋体"/>
          <w:color w:val="000"/>
          <w:sz w:val="28"/>
          <w:szCs w:val="28"/>
        </w:rPr>
        <w:t xml:space="preserve">一是聚焦示范企业。做大做强数字经济核心产业龙头企业规模，提升核心竞争力。1-6月，秀洲区数字经济核心产业制造业企业新增至80家，提前完成全年目标任务，其中，亿元以上企业有33家，占比达41.25%，亿元以上企业产值占数字经济核心产业制造业企业总产值的86.9%。截止目前，18家企业已完成股份制改造，其中，麒盛科技在上海证券交易所a股主板成功上市。鼓励数字经济核心产业企业向“专精特新”加速发展，蓝特、麒盛、汉朔被列入市级瞪羚企业培育对象，26家区数字经济核心产业制造业企业被纳入区登高招募计划，其中，“独角兽”企业2家，“瞪羚企业12家，“雏鹰”企业12家，占全区获评登高招募计划总数的45%。</w:t>
      </w:r>
    </w:p>
    <w:p>
      <w:pPr>
        <w:ind w:left="0" w:right="0" w:firstLine="560"/>
        <w:spacing w:before="450" w:after="450" w:line="312" w:lineRule="auto"/>
      </w:pPr>
      <w:r>
        <w:rPr>
          <w:rFonts w:ascii="宋体" w:hAnsi="宋体" w:eastAsia="宋体" w:cs="宋体"/>
          <w:color w:val="000"/>
          <w:sz w:val="28"/>
          <w:szCs w:val="28"/>
        </w:rPr>
        <w:t xml:space="preserve">二是聚焦示范产业。发展壮大光伏新能源产业，积极构建以“行业龙头企业+企业研究院+产业链上下游配套企业”于一体的光伏新能源全产业链。目前，总投资100亿元的福莱特光伏组建及配套产品项目、总投资50亿元的隆基乐叶光伏单晶组建项目、总投资5亿元的嘉兴阿特斯研究院项目均已经全部开工，吉利智慧能源研究院落户我区；发展壮大智能家居产业，智能家居产品升级改造连续两年入选工业和信息化重点领域（行业）试点示范。截止目前，麒盛智能家居产业园一期建设进入试产阶段，美尔凯特的在线商学院、“云订货”系统、电子质保系统，有效提高了管理、销售效能。电商行业发展迅速，以打造国家跨境电商综合试验区为契机，成立长三角（秀洲）跨境电商基地，建立了国内家居建材行业首个集成装饰（顶墙）产业带直播基地，有效推动传统制造业突破传统销售模式转型升级。</w:t>
      </w:r>
    </w:p>
    <w:p>
      <w:pPr>
        <w:ind w:left="0" w:right="0" w:firstLine="560"/>
        <w:spacing w:before="450" w:after="450" w:line="312" w:lineRule="auto"/>
      </w:pPr>
      <w:r>
        <w:rPr>
          <w:rFonts w:ascii="宋体" w:hAnsi="宋体" w:eastAsia="宋体" w:cs="宋体"/>
          <w:color w:val="000"/>
          <w:sz w:val="28"/>
          <w:szCs w:val="28"/>
        </w:rPr>
        <w:t xml:space="preserve">三是聚焦示范园区。秀洲国家高新区作为发展数字经济主平台，在20_年度全国157家高新区中排名第64、全省第3。创新能力不断增强，浙江省光伏产业创新服务综合体项目成功获批创建类名单，光伏小镇入围浙江省特色小镇和高新技术小镇，初步构建了五类孵化模式的2.0版中心城区“科技企业孵化之城”，共打造“泛孵化器”12家（其中国家级1家、省级3家）、众创空间4家（其中国家级2家）、省级重点企业研究院6家；秀洲省级经济开发区围绕智能制造和智慧物流，实现了“现代服务业和先进制造业”互动发展。智慧物流园区连续7年获评全国优秀物流园，集聚效应进一步凸显。以川山甲为代表的供应链管理产业、以顺丰为龙头的快递快运产业、以京东、可得为代表的电商产业和以沃尔玛、dhl、中外运等为代表的区域配送产业日渐完善。</w:t>
      </w:r>
    </w:p>
    <w:p>
      <w:pPr>
        <w:ind w:left="0" w:right="0" w:firstLine="560"/>
        <w:spacing w:before="450" w:after="450" w:line="312" w:lineRule="auto"/>
      </w:pPr>
      <w:r>
        <w:rPr>
          <w:rFonts w:ascii="宋体" w:hAnsi="宋体" w:eastAsia="宋体" w:cs="宋体"/>
          <w:color w:val="000"/>
          <w:sz w:val="28"/>
          <w:szCs w:val="28"/>
        </w:rPr>
        <w:t xml:space="preserve">（四）强化数字赋能深服务，构建科学发展体系</w:t>
      </w:r>
    </w:p>
    <w:p>
      <w:pPr>
        <w:ind w:left="0" w:right="0" w:firstLine="560"/>
        <w:spacing w:before="450" w:after="450" w:line="312" w:lineRule="auto"/>
      </w:pPr>
      <w:r>
        <w:rPr>
          <w:rFonts w:ascii="宋体" w:hAnsi="宋体" w:eastAsia="宋体" w:cs="宋体"/>
          <w:color w:val="000"/>
          <w:sz w:val="28"/>
          <w:szCs w:val="28"/>
        </w:rPr>
        <w:t xml:space="preserve">一是加强宣传推广。召开区人大数字经济专题学习会，全面深化领导干部对数字经济的思想认识。加强企业家队伍建设，连续五年举办清华大学企业家创新发展专题研修班，累计组织企业培训超200家次。上半年，围绕区主导产业举办系列科创项目路演活动6场，签订落户协议15个，注册资金6.5亿元。构建“一会一中心一平台”暨党政主要领导与企业家“面对面”联系会议、企业综合服务中心、“96871”平台企业服务体系。今年以来召开1期面对面会议，8家（次）企业参会，解决行业稳定发展的重点难点问题15个。</w:t>
      </w:r>
    </w:p>
    <w:p>
      <w:pPr>
        <w:ind w:left="0" w:right="0" w:firstLine="560"/>
        <w:spacing w:before="450" w:after="450" w:line="312" w:lineRule="auto"/>
      </w:pPr>
      <w:r>
        <w:rPr>
          <w:rFonts w:ascii="宋体" w:hAnsi="宋体" w:eastAsia="宋体" w:cs="宋体"/>
          <w:color w:val="000"/>
          <w:sz w:val="28"/>
          <w:szCs w:val="28"/>
        </w:rPr>
        <w:t xml:space="preserve">二是加强智慧服务。结合新型智慧城市建设，着力推动“五类试点”项目落地建设，智慧小镇、智慧街道、智慧社区以“用得方便、用得舒服”为宗旨，建设“智安街道”“数字孪生社区管控平台”“智慧消防”“智能垃圾分类回收”等一批专业项目，加快智慧停车、智慧公园等品质提升项目破土动工，科学规划、合理布局各项智慧应用设施，充分考虑普通老百姓的认知和体验，使普通老百姓真正受惠于新型智慧城市的建设成果。智能公交、智慧水务等项目在全市先行先试，智慧城市建设步伐持续加快。</w:t>
      </w:r>
    </w:p>
    <w:p>
      <w:pPr>
        <w:ind w:left="0" w:right="0" w:firstLine="560"/>
        <w:spacing w:before="450" w:after="450" w:line="312" w:lineRule="auto"/>
      </w:pPr>
      <w:r>
        <w:rPr>
          <w:rFonts w:ascii="宋体" w:hAnsi="宋体" w:eastAsia="宋体" w:cs="宋体"/>
          <w:color w:val="000"/>
          <w:sz w:val="28"/>
          <w:szCs w:val="28"/>
        </w:rPr>
        <w:t xml:space="preserve">三是加强政务服务。“最多跑一次”全面落实“无差别全科受理”，重点推进网上办、掌上办，截至目前，我区所有1965个事项中，99.24%开通网上办事、98.88%开通掌上办事、实现跑零次事项98.93%、实现即办事项96.64%、办事时限压缩比为98.62%；材料电子化率100%，以上指标列全市前茅。疫情期间，迅速建立秀洲区健康返秀和有序复工管理系统，利用数字化手段助力全区复工复产。全面推进“企业码”领码工作，助推企业服务数字化，截止6月底，我区完成企业领码家数17704家，提前两个月并超额完成目标任务109.3%。</w:t>
      </w:r>
    </w:p>
    <w:p>
      <w:pPr>
        <w:ind w:left="0" w:right="0" w:firstLine="560"/>
        <w:spacing w:before="450" w:after="450" w:line="312" w:lineRule="auto"/>
      </w:pPr>
      <w:r>
        <w:rPr>
          <w:rFonts w:ascii="宋体" w:hAnsi="宋体" w:eastAsia="宋体" w:cs="宋体"/>
          <w:color w:val="000"/>
          <w:sz w:val="28"/>
          <w:szCs w:val="28"/>
        </w:rPr>
        <w:t xml:space="preserve">（一）加快优化产业布局，提升转型升级生产力。一是加强体系建设。编制《“十四五”工业经济发展规划》、《桃园数字小镇产业发展规划》等，要进一步完善组织体系，强化对实施数字经“一号工程”2.0版的组织领导，坚持“一把手”抓数字经济“一号工程”，形成由区、镇两级分工协作的工作格局。二是做强核心产业。进一步壮大数字经济核心产业规模，做强数字经济核心产业龙头企业示范标杆作用，到20_年，实现区数字经济核心产业制造业产值达150亿元，数字经济核心产业制造业项目投资额达13亿元。三是强化融合应用。鼓励企业在研发、生产、销售、仓储、物流等各个环节进行深度用云改造，20_年底前，完成累计“企业上云”2900家。加快推进5g场景应用，重点推进智能家居、智慧物流等优势产业，毛衫、纺织等传统行业的新旧动能转换，实现建立工业app200个，数字经济项目100个。</w:t>
      </w:r>
    </w:p>
    <w:p>
      <w:pPr>
        <w:ind w:left="0" w:right="0" w:firstLine="560"/>
        <w:spacing w:before="450" w:after="450" w:line="312" w:lineRule="auto"/>
      </w:pPr>
      <w:r>
        <w:rPr>
          <w:rFonts w:ascii="宋体" w:hAnsi="宋体" w:eastAsia="宋体" w:cs="宋体"/>
          <w:color w:val="000"/>
          <w:sz w:val="28"/>
          <w:szCs w:val="28"/>
        </w:rPr>
        <w:t xml:space="preserve">（二）加快推进平台建设，提升区域建设承载力。一是加快推进招大引强。不断提升省级两化深度融合国家示范区、省级软件和信息服务业特色基地主平台支撑能力，细化数字经济招商目录和产业地图，围绕区域产业需求招引100家数字经济相关企业，瞄准知名龙头企业招大引强选优。二是加快推进数字小镇建设。把握数字经济“一号工程”发展重要机遇，加强桃园数字小镇在空间规划、产业规划、形态规划等方面的统筹，坚持产业为主导，市场为主体，同步实施基础设施提升等工程，提升区域整体形象与竞争力。三是加快推进工业互联网平台建设。加快推进纺织、毛衫、光伏等行业性工业互联网平台建设进程，加速建设麒盛、捷顺等一批企业级工业互联网平台，培育中节能、桃园数字小镇等区域级工业互联网平台，引导发展智慧物流等一批在特定环节提供数字化服务的平台，力争今年年底前新建省级行业工业互联网平台1家。</w:t>
      </w:r>
    </w:p>
    <w:p>
      <w:pPr>
        <w:ind w:left="0" w:right="0" w:firstLine="560"/>
        <w:spacing w:before="450" w:after="450" w:line="312" w:lineRule="auto"/>
      </w:pPr>
      <w:r>
        <w:rPr>
          <w:rFonts w:ascii="宋体" w:hAnsi="宋体" w:eastAsia="宋体" w:cs="宋体"/>
          <w:color w:val="000"/>
          <w:sz w:val="28"/>
          <w:szCs w:val="28"/>
        </w:rPr>
        <w:t xml:space="preserve">（三）加快构筑科创高地，提升人才战略吸引力。一是聚焦数字生产。推进机器设备的数控化改造，提高工业企业设备数控化率，提升机器联网率，重点抓全区四大百亿产业的智能化改造，深度应用数字化技术培育智能化技改的典型示范企业，力争实现数字化示范企业（项目）100个，智能工厂不少于2个、智能生产线不少于10条。二是聚焦数字研发。继续依托浙江清华长三角研究院优势，瞄准一个产业，持续推进“深根计划”，支持数字经济企业争创省市级（重点）企业研究院、研发中心，新培育省创新型领军企业，支持有条件企业争创全省高新技术企业创新能力百强企业。三是聚焦人才引流。充分融入长三角一体化发展，广泛吸引海内外数字经济高层次人才，利用人才带动科技，科技带动数字产业发展模式，全方位打造科技人才高地，提升区域数字经济创新能力。</w:t>
      </w:r>
    </w:p>
    <w:p>
      <w:pPr>
        <w:ind w:left="0" w:right="0" w:firstLine="560"/>
        <w:spacing w:before="450" w:after="450" w:line="312" w:lineRule="auto"/>
      </w:pPr>
      <w:r>
        <w:rPr>
          <w:rFonts w:ascii="宋体" w:hAnsi="宋体" w:eastAsia="宋体" w:cs="宋体"/>
          <w:color w:val="000"/>
          <w:sz w:val="28"/>
          <w:szCs w:val="28"/>
        </w:rPr>
        <w:t xml:space="preserve">（四）加快完善服务体系，提升营商环境竞争力。一是完善基础设施。大力推进数字新基件建设，加快推动5g网络部署，到20_年年底，实现5g基站建设738座，基本覆盖区内重点地域、园区、企业等，推进5g在工业制造、城市治理、民生服务、文娱传媒等领域的深度融合创新应用。二是强化氛围营造。深化区党政主要领导与企业家“面对面”联系制度，加快破解企业在数字经济发展过程中遇到的困难问题，促进企业良性发展。借助本地高校专业人才力量分层次分行业为企业开展咨询诊断服务，充分发挥“暖心扶企”党员志愿服务队力量，打通企业服务最后一公里。三是加强宣传推广。“引进来”和“走出去”，完善内外结合，不断探索新途径、新模式扩大数字经济影响力。依托世界互联网大会永久落户乌镇的契机，支持本地企业积极参展第七届世界互联网大会，充分展示新产品新技术新成果，拓宽宣传渠道，努力打造秀洲品牌。</w:t>
      </w:r>
    </w:p>
    <w:p>
      <w:pPr>
        <w:ind w:left="0" w:right="0" w:firstLine="560"/>
        <w:spacing w:before="450" w:after="450" w:line="312" w:lineRule="auto"/>
      </w:pPr>
      <w:r>
        <w:rPr>
          <w:rFonts w:ascii="黑体" w:hAnsi="黑体" w:eastAsia="黑体" w:cs="黑体"/>
          <w:color w:val="000000"/>
          <w:sz w:val="36"/>
          <w:szCs w:val="36"/>
          <w:b w:val="1"/>
          <w:bCs w:val="1"/>
        </w:rPr>
        <w:t xml:space="preserve">关于数字经济系列讲话精神心得体会报告四</w:t>
      </w:r>
    </w:p>
    <w:p>
      <w:pPr>
        <w:ind w:left="0" w:right="0" w:firstLine="560"/>
        <w:spacing w:before="450" w:after="450" w:line="312" w:lineRule="auto"/>
      </w:pPr>
      <w:r>
        <w:rPr>
          <w:rFonts w:ascii="宋体" w:hAnsi="宋体" w:eastAsia="宋体" w:cs="宋体"/>
          <w:color w:val="000"/>
          <w:sz w:val="28"/>
          <w:szCs w:val="28"/>
        </w:rPr>
        <w:t xml:space="preserve">根据市人大常委会20xx年监督工作计划的安排，以及省、温州市人大常委会的统一部署，6月份，市人大常委会印发了关于开展数字经济发展情况监督工作的实施方案的通知，并于7至8月份，成立调研组，在市人大常委会副主任王友闻的带领下，实地视察了部分数字经济重点培育提升平台、重点培育提升企业和重点项目，走访了市经信局，召开部分镇街座谈会和部门座谈会，听取关于我市数字经济发展情况的汇报。现将有关情况报告如下：</w:t>
      </w:r>
    </w:p>
    <w:p>
      <w:pPr>
        <w:ind w:left="0" w:right="0" w:firstLine="560"/>
        <w:spacing w:before="450" w:after="450" w:line="312" w:lineRule="auto"/>
      </w:pPr>
      <w:r>
        <w:rPr>
          <w:rFonts w:ascii="宋体" w:hAnsi="宋体" w:eastAsia="宋体" w:cs="宋体"/>
          <w:color w:val="000"/>
          <w:sz w:val="28"/>
          <w:szCs w:val="28"/>
        </w:rPr>
        <w:t xml:space="preserve">从调研情况看，全市上下高度重视数字经济“一号工程”的实施，认真落实省、温州市以市委相关决策部署，深入实施数字经济五年倍增行动计划，着力打造全省数字经济发展先行区，取得了明显成效。20_年和20_年数字经济发展综合评价连续两年在全省排名第7位，20_年我市完成数字经济核心产业增加值152亿元，占gdp的12.56%，列温州第一。数字经济逐步成为全市经济增长的主引擎、转型升级的主动能和创业创新的主阵地。一是数字经济发展体制机制不断完善。注重顶层设计，制订出台了《乐清市数字经济发展五年倍增行动计划》，提出全市数字经济发展目标、空间布局和主要任务，成立数字经济发展领导小组，整合优化一系列培育发展数字经济的政策措施，形成了全市上下“一盘棋”的工作格局。二是数字产业化发展不断取得新成效。深入推进正泰物联网传感器产业园、磐石云数据中心、智能电气创新发展中心等一批高能级创新平台建设，相继招引了益而益、罗曼斯、力太科技等一批带动性、引领性强的项目。三是产业数字化转型不断加快。20_年完成智能化技术改造项目立项242个，今年1至8月份253个。乐清智能电气小镇、乐清湾电力科技小镇被列入省数字化试点园区，苏吕小微园、智能电气小微园、科技创业中心等率先开展了数字化园区建设。正泰、人民电器、金卡智能等企业试点示范成效明显，不断推动中小企业向数字化、网络化、智能化方向提升发展。四是治理数字化得到不断推进。5g等通讯基础设施建设加快。“互联网+政务服务”“互联网+监管”“互联网+协同办公”等工作不断推进，营商环境更加优化。智慧城市、智慧健康、智慧交通、智慧教育、智慧文旅、智慧农业等领域不断谋划和推进，社会治理和民生服务领域的数字化程度不断提升。</w:t>
      </w:r>
    </w:p>
    <w:p>
      <w:pPr>
        <w:ind w:left="0" w:right="0" w:firstLine="560"/>
        <w:spacing w:before="450" w:after="450" w:line="312" w:lineRule="auto"/>
      </w:pPr>
      <w:r>
        <w:rPr>
          <w:rFonts w:ascii="宋体" w:hAnsi="宋体" w:eastAsia="宋体" w:cs="宋体"/>
          <w:color w:val="000"/>
          <w:sz w:val="28"/>
          <w:szCs w:val="28"/>
        </w:rPr>
        <w:t xml:space="preserve">从调研情况看，我市数字经济发展中还存在一些短板和不足，主要有：</w:t>
      </w:r>
    </w:p>
    <w:p>
      <w:pPr>
        <w:ind w:left="0" w:right="0" w:firstLine="560"/>
        <w:spacing w:before="450" w:after="450" w:line="312" w:lineRule="auto"/>
      </w:pPr>
      <w:r>
        <w:rPr>
          <w:rFonts w:ascii="宋体" w:hAnsi="宋体" w:eastAsia="宋体" w:cs="宋体"/>
          <w:color w:val="000"/>
          <w:sz w:val="28"/>
          <w:szCs w:val="28"/>
        </w:rPr>
        <w:t xml:space="preserve">(一)数字经济发展尚处于初级阶段。虽然我市数字经济综合评价指数列全省第7位，但与省内先进地区相比差距在拉大。产业层次偏低，我市数字经济统计入库项目主要以电气、电子、仪器仪表、电线电缆等传统制造业为主，相较已形成集成电路、高端电子元器件、新型显示技术、人工智能设备等高新产业集群的杭州、宁波、嘉兴、金华等地存在明显代差。各乡镇(街道)之间数字经济发展不平衡，有些乡镇(街道)对数字经济发展还存在重视不够的情况。数字经济发展五年倍增行动计划缺乏分年度方案，有的部门在制定扶持政策和落实时缺乏充分调研。浙江云谷—磐石云数据中心、正泰(乐清)物联网传感器产业园等项目的推进和建设进度不如预期，通信管道建设推进缓慢。</w:t>
      </w:r>
    </w:p>
    <w:p>
      <w:pPr>
        <w:ind w:left="0" w:right="0" w:firstLine="560"/>
        <w:spacing w:before="450" w:after="450" w:line="312" w:lineRule="auto"/>
      </w:pPr>
      <w:r>
        <w:rPr>
          <w:rFonts w:ascii="宋体" w:hAnsi="宋体" w:eastAsia="宋体" w:cs="宋体"/>
          <w:color w:val="000"/>
          <w:sz w:val="28"/>
          <w:szCs w:val="28"/>
        </w:rPr>
        <w:t xml:space="preserve">(二)数字技术与制造业融合不够。当前服务业数字化发展程度较高，一、二产业数字化转型进程缓慢。龙头企业缺乏，可供参考的数字化成功案例还较少，带动性不强，许多中小企业因数字技术改造投入大，转换成本高，认为数字化投入效果不可预知，存在不确定性和风险，因此对数字转型发展存在一定顾虑，内生动力不足，“不敢数字化、不会数字化、不想数字化”的现象比较普遍。数字经济核心技术与我市现有制造业的融合度偏弱，在工艺、产线、产品、服务等层面的应用实践开展的不多。支持企业数字化转型的技术服务供给能力不足，当前能够紧扣制造业流程开发应用、深耕于制造业数字化改造、满足企业一体化升级、个性化改造的服务平台和服务商还偏少，支撑能力不足。</w:t>
      </w:r>
    </w:p>
    <w:p>
      <w:pPr>
        <w:ind w:left="0" w:right="0" w:firstLine="560"/>
        <w:spacing w:before="450" w:after="450" w:line="312" w:lineRule="auto"/>
      </w:pPr>
      <w:r>
        <w:rPr>
          <w:rFonts w:ascii="宋体" w:hAnsi="宋体" w:eastAsia="宋体" w:cs="宋体"/>
          <w:color w:val="000"/>
          <w:sz w:val="28"/>
          <w:szCs w:val="28"/>
        </w:rPr>
        <w:t xml:space="preserve">(三)数字创新能力还不够强。深度创新能力将决定产业发展的可持续度，当前我市数字经济的科技创新投入总体不足，产学研结合的深度和广度还不够，缺少有影响力、带动力的新产业、新模式、新业态，绝大部分企业存在路径跟随、标杆技术较少、品牌价值较低等问题。数字经济人才制约问题较为突出，目前既懂工业又懂数字技术的复合型人才引入困难，能同时提供产业应用核心技术和解决方案的研发团队非常稀缺。各地间人才竞争日趋激烈，育才招才引才留才工作还存在一些亟待改进的地方。</w:t>
      </w:r>
    </w:p>
    <w:p>
      <w:pPr>
        <w:ind w:left="0" w:right="0" w:firstLine="560"/>
        <w:spacing w:before="450" w:after="450" w:line="312" w:lineRule="auto"/>
      </w:pPr>
      <w:r>
        <w:rPr>
          <w:rFonts w:ascii="宋体" w:hAnsi="宋体" w:eastAsia="宋体" w:cs="宋体"/>
          <w:color w:val="000"/>
          <w:sz w:val="28"/>
          <w:szCs w:val="28"/>
        </w:rPr>
        <w:t xml:space="preserve">(四)治理数字化提升不足。相对数字经济领域平台化、个性化、网络化和跨界融合化的基本特征，政府部门监管手段较为单一，开放包容、协同有效的监管思维有待进一步增强。一些单位对公共数据开放不够重视，影响了“一证通办”“一件事”联办和后续数据分析，不利于数字政府效用的发挥。数据要素开发开放、共享共用程度还不高，数据鸿沟、信息孤岛问题仍然存在，尤其是一些垂直业务系统还不能互联互通，巨量数据资源的价值未能充分挖掘，大数据开发利用仍处在起步阶段。(数字化场景应用)</w:t>
      </w:r>
    </w:p>
    <w:p>
      <w:pPr>
        <w:ind w:left="0" w:right="0" w:firstLine="560"/>
        <w:spacing w:before="450" w:after="450" w:line="312" w:lineRule="auto"/>
      </w:pPr>
      <w:r>
        <w:rPr>
          <w:rFonts w:ascii="宋体" w:hAnsi="宋体" w:eastAsia="宋体" w:cs="宋体"/>
          <w:color w:val="000"/>
          <w:sz w:val="28"/>
          <w:szCs w:val="28"/>
        </w:rPr>
        <w:t xml:space="preserve">(一)重视数字经济发展，强化营造良好氛围。要加强顶层设计，以编制“十四五”规划为契机，认真分析研究我市数字经济产业的优势和短板，从战略布局、政策制定、招商引资、设施建设等方面综合考虑并完善发展规划。抓紧制定出台新一轮扶持数字经济发展的政策措施，加大对数字经济领域产业平台、项目和企业的扶持力度。在注重发挥龙头骨干企业、行业领军企业作用的同时，高度重视和支持有技术优势、成长空间、发展潜力的新生中小微企业。制定数字经济宣传方案，广泛开展宣传报道，提高全民的数字素养。把发展数字经济的能力作为领导干部的重要要求，同时注重提升企业家数字素养，增强企业数字化转型的内生动力。</w:t>
      </w:r>
    </w:p>
    <w:p>
      <w:pPr>
        <w:ind w:left="0" w:right="0" w:firstLine="560"/>
        <w:spacing w:before="450" w:after="450" w:line="312" w:lineRule="auto"/>
      </w:pPr>
      <w:r>
        <w:rPr>
          <w:rFonts w:ascii="宋体" w:hAnsi="宋体" w:eastAsia="宋体" w:cs="宋体"/>
          <w:color w:val="000"/>
          <w:sz w:val="28"/>
          <w:szCs w:val="28"/>
        </w:rPr>
        <w:t xml:space="preserve">(二)推动深度融合发展，提升数字产业能级。要紧抓新一代信息技术蓬勃兴起和国家大力发展数字经济的战略机遇期，加快培育一批标杆企业，打造若干数字产业集群。招引一批投资强度大、科技含量高的新型通讯、传感器等电子信息制造企业，促进产业升级。加快大数据、物联网、云计算、人工智能、区块链等数字技术向传统产业渗透，大力推动企业“上云”向“用云”转变。加快现有小微园技术改造和提升，鼓励和引导企业加快智能制造转型，打造一批“智能工厂”和“数字化车间”。鼓励具有数字化转型经验的大企业建立数字化转型服务平台，从而带动下游中小企业协同数字化转型。大力发展信息工程服务、工业设计等基础产业，为传统产业数字化转型提供技术支撑和服务支持。</w:t>
      </w:r>
    </w:p>
    <w:p>
      <w:pPr>
        <w:ind w:left="0" w:right="0" w:firstLine="560"/>
        <w:spacing w:before="450" w:after="450" w:line="312" w:lineRule="auto"/>
      </w:pPr>
      <w:r>
        <w:rPr>
          <w:rFonts w:ascii="宋体" w:hAnsi="宋体" w:eastAsia="宋体" w:cs="宋体"/>
          <w:color w:val="000"/>
          <w:sz w:val="28"/>
          <w:szCs w:val="28"/>
        </w:rPr>
        <w:t xml:space="preserve">(三)坚持创新引领作用，提升数字核心竞争力。要加大“软投入”力度，全力支持创新平台建设，促进更多的创新主体和创新项目集聚。更加注重发挥优势企业和重大项目的支撑作用，提升数字产业整体实力和核心竞争力。积极培育新业态新模式，发展数字生活服务，推进网上超市、网上餐厅等数字商贸新业态新模式创新发展，鼓励智能营销新业态。实施更有力有效的人才政策，及时解决各层面育才招才引才留才方面碰到的具体问题，尤其要注重培养技能型、复合型、创新型的本土人才，为数字产业发展做好人才储备。</w:t>
      </w:r>
    </w:p>
    <w:p>
      <w:pPr>
        <w:ind w:left="0" w:right="0" w:firstLine="560"/>
        <w:spacing w:before="450" w:after="450" w:line="312" w:lineRule="auto"/>
      </w:pPr>
      <w:r>
        <w:rPr>
          <w:rFonts w:ascii="宋体" w:hAnsi="宋体" w:eastAsia="宋体" w:cs="宋体"/>
          <w:color w:val="000"/>
          <w:sz w:val="28"/>
          <w:szCs w:val="28"/>
        </w:rPr>
        <w:t xml:space="preserve">(四)聚力推进数字赋能，提升数字化治理水平。大力打造数字政府，进一步破解消除数字鸿沟、信息孤岛，有效激活各类数据资源，持续推进公共数据开放共享和创新应用。继续推进“一件事”“一网通办”，打造“掌上办”“网上办”“瓯e办”深度融合的政务服务平台。加强新型基础设施建设，加快以5g为代表的信息基础设施、工业互联网、数据中心、人工智能等领域新型基础设施建设，带动智能制造、智慧城市、智慧交通、智慧旅游、智慧农业等行业发展，让大数据发展红利更多惠及企业、民众。组建成立新型智慧城市建设运营平台公司，有序推进县域智慧化改造，提升城市管理服务智能化水平。把增强数据安全和网络安全放在突出位置，确保数据共享和安全保护并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2024-11-25T22:56:17+08:00</dcterms:created>
  <dcterms:modified xsi:type="dcterms:W3CDTF">2024-11-25T22:56:17+08:00</dcterms:modified>
</cp:coreProperties>
</file>

<file path=docProps/custom.xml><?xml version="1.0" encoding="utf-8"?>
<Properties xmlns="http://schemas.openxmlformats.org/officeDocument/2006/custom-properties" xmlns:vt="http://schemas.openxmlformats.org/officeDocument/2006/docPropsVTypes"/>
</file>