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意识形态工作会议领导讲话怎么写(7篇)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会议领导讲话怎么写一现将完冒镇20xx年第三季度意识形态工作分析研判报告汇报如下，不妥之处，请予以指正。一、加强组织领导，明确责任分工。我镇及时传达学习上级关于意识形态工作的决策部署，把意识形态工作纳入单位重要议事日程。严格按照...</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意识形态工作会议领导讲话怎么写一</w:t>
      </w:r>
    </w:p>
    <w:p>
      <w:pPr>
        <w:ind w:left="0" w:right="0" w:firstLine="560"/>
        <w:spacing w:before="450" w:after="450" w:line="312" w:lineRule="auto"/>
      </w:pPr>
      <w:r>
        <w:rPr>
          <w:rFonts w:ascii="宋体" w:hAnsi="宋体" w:eastAsia="宋体" w:cs="宋体"/>
          <w:color w:val="000"/>
          <w:sz w:val="28"/>
          <w:szCs w:val="28"/>
        </w:rPr>
        <w:t xml:space="preserve">现将完冒镇20xx年第三季度意识形态工作分析研判报告汇报如下，不妥之处，请予以指正。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意识形态工作会议领导讲话怎么写三</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意识形态工作会议领导讲话怎么写四</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 生死存亡。 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 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认真落实意识形态工作责任制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工作进行细化分解,做到人人肩上有担子,工作有压力,有力地推动了意识形态工作责任制的落实,为推进港北经济发展提供优质高效的服务。</w:t>
      </w:r>
    </w:p>
    <w:p>
      <w:pPr>
        <w:ind w:left="0" w:right="0" w:firstLine="560"/>
        <w:spacing w:before="450" w:after="450" w:line="312" w:lineRule="auto"/>
      </w:pPr>
      <w:r>
        <w:rPr>
          <w:rFonts w:ascii="宋体" w:hAnsi="宋体" w:eastAsia="宋体" w:cs="宋体"/>
          <w:color w:val="000"/>
          <w:sz w:val="28"/>
          <w:szCs w:val="28"/>
        </w:rPr>
        <w:t xml:space="preserve">二是创新方式方法,推动理论武装不断深入。 本人将意识形态工作纳入局党组中心组学习的重要内容,及时传达学习党中央和上级党委关于意识形态工作的决策部署及指示精神,大力培育和践行社会主义核心价值观。 牢牢把握正确的政治方向, 严守政治纪律和政治规矩, 严守组织纪律和宣传纪律, 坚决维护中央权威,在思想上行动上同党中央保持高度一致。今年以来,我局党组先后多次组织全体干职工召开关于意识形态及有关会议精神学习传达贯彻会议,重点学习了中央、自治区、 贵港市及区委意识形态工作文件, 剖析了今年来发生在全区工作人员身上及身边的违纪违法案件及相关问题,给予我们应有的警示。 从政治和全局的高度,使全体干部深刻认识到意识形态工作形势十分严峻,必须坚持守土有责、 守土负责、 守土尽责, 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 落实“书记讲堂”制度。本人积极开展党组书记上党课活动, 认真践行社会主义核心价值观,以身作则,率先垂范。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2. 抓好道德建设。 积极组织开展建党 95 周年、 缅怀革命先烈系列活动。</w:t>
      </w:r>
    </w:p>
    <w:p>
      <w:pPr>
        <w:ind w:left="0" w:right="0" w:firstLine="560"/>
        <w:spacing w:before="450" w:after="450" w:line="312" w:lineRule="auto"/>
      </w:pPr>
      <w:r>
        <w:rPr>
          <w:rFonts w:ascii="宋体" w:hAnsi="宋体" w:eastAsia="宋体" w:cs="宋体"/>
          <w:color w:val="000"/>
          <w:sz w:val="28"/>
          <w:szCs w:val="28"/>
        </w:rPr>
        <w:t xml:space="preserve">3. 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四是坚持正确舆论导向,认真履职。</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 政务信息公开网,宣传栏等形式,及时公开本单位重大决策、重要人事任免、财务预决算等相关信息。全年党务政务公开网共更新信息 156条。及时做好重要节点和敏感时期的舆论监管;建立重大政策及项目的舆情风险评估机制,及时搜集、 研判、 处置可能引发群体性事件和社会动荡的言论。 全年对外宣传管理到位, 在网络、 报刊报刊无负面新闻。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一是理论学习坚持不够。 存在以干代学, 以忙挤学现象, 不能持之以恒, 理论联系实践有差距。</w:t>
      </w:r>
    </w:p>
    <w:p>
      <w:pPr>
        <w:ind w:left="0" w:right="0" w:firstLine="560"/>
        <w:spacing w:before="450" w:after="450" w:line="312" w:lineRule="auto"/>
      </w:pPr>
      <w:r>
        <w:rPr>
          <w:rFonts w:ascii="宋体" w:hAnsi="宋体" w:eastAsia="宋体" w:cs="宋体"/>
          <w:color w:val="000"/>
          <w:sz w:val="28"/>
          <w:szCs w:val="28"/>
        </w:rPr>
        <w:t xml:space="preserve">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一是要努力构建做好意识形态工作的新格局。深刻认识意识形态工作的极端重要性,努力健全完善党组统一领导、齐抓共管、 各股室积极配合, 共同提高意识形态工作的新格局,牢牢掌握意识形态工作的领导权、 主动权、 管理权和话语权, 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二是要努力在创新意识形态工作方法上下功夫。局党组不断探索新的方法,善于把党的理论、 路线、 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三是要努力建设一支高素质的意识形态工作队伍。 做好意识形态工作, 归根到底靠队伍、 靠人才。 局党组高度重视意识形态工作队伍建设,按照政治强、 业务精、 纪律严、 作风正的要求, 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四是要努力完善好党建工作的新理念。做好意识形态工作,抓好党建是关键。 1. 科学部署党建工作。 按照区委党建工作要点要求,组织全局党员干部围绕新形势、 新要求下党建工作的重点, 周密谋划了全年的党建工作。从完善党建工作例会、开展“三会一课”等方面入手,制定了组织、宣传、纪检等工作计划,致力于促进党建工作规范化、制度化。2.详细分解工作责任。 明确了班子成员、 股室和各支部的党建目标任务;在班子内部,进一步明确党建工作分工,党组书记负总责,班子其他成员结合分工抓好分管工作范围内的党建工作。 局党组每月 至少召开一次专题会议, 听取工作情况汇报,研究解决重要问题,从而形成了党组统一领导、一级抓一级、层层抓落实的党建工作新格局。3.坚持监督检查严要求。 对各项工作, 做到了有布置必有检查, 有检查必有通报。今后, 本人将继续落实区委部署,进一步落实意识形态工作责任制, 找准着力点和突破口,把各项工作紧紧抓在手上, 做到不放手、不松手、不缩手,推动主责任深化、 细化、 实化工作的同时, 加强对意识形态工作责任制的领导, 树立楷模,塑造正确的价值观和舆论导向, 以宣传工作促发展,提高全体干部职工的思想高度, 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意识形态工作会议领导讲话怎么写五</w:t>
      </w:r>
    </w:p>
    <w:p>
      <w:pPr>
        <w:ind w:left="0" w:right="0" w:firstLine="560"/>
        <w:spacing w:before="450" w:after="450" w:line="312" w:lineRule="auto"/>
      </w:pPr>
      <w:r>
        <w:rPr>
          <w:rFonts w:ascii="宋体" w:hAnsi="宋体" w:eastAsia="宋体" w:cs="宋体"/>
          <w:color w:val="000"/>
          <w:sz w:val="28"/>
          <w:szCs w:val="28"/>
        </w:rPr>
        <w:t xml:space="preserve">全区卫健系统20xx年第四季度意识形态工作分析研判会议召开,局党组书记、局长梁启云主持会议并讲话。</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xx年第三季度意识形态分析研判会暨网络意识形态工作专题会精神;分析研判了全系统20xx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意识形态工作会议领导讲话怎么写七</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2024-11-22T18:56:22+08:00</dcterms:created>
  <dcterms:modified xsi:type="dcterms:W3CDTF">2024-11-22T18:56:22+08:00</dcterms:modified>
</cp:coreProperties>
</file>

<file path=docProps/custom.xml><?xml version="1.0" encoding="utf-8"?>
<Properties xmlns="http://schemas.openxmlformats.org/officeDocument/2006/custom-properties" xmlns:vt="http://schemas.openxmlformats.org/officeDocument/2006/docPropsVTypes"/>
</file>