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学习四史研讨发言材料(通用3篇)</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材料：汉语词汇材料：游戏《地下城与勇士》奖励材料：20_年少年儿童出版社出版的图书下面是小编为大家整理的学习四史研讨发言材料(通用3篇)，欢迎大家借鉴与参考，希望对大家有所帮助。第1篇: 学习四史研讨发言材料　　今年，我院把党史、新中国史、...</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材料：汉语词汇材料：游戏《地下城与勇士》奖励材料：20_年少年儿童出版社出版的图书下面是小编为大家整理的学习四史研讨发言材料(通用3篇)，欢迎大家借鉴与参考，希望对大家有所帮助。[_TAG_h2]第1篇: 学习四史研讨发言材料</w:t>
      </w:r>
    </w:p>
    <w:p>
      <w:pPr>
        <w:ind w:left="0" w:right="0" w:firstLine="560"/>
        <w:spacing w:before="450" w:after="450" w:line="312" w:lineRule="auto"/>
      </w:pPr>
      <w:r>
        <w:rPr>
          <w:rFonts w:ascii="宋体" w:hAnsi="宋体" w:eastAsia="宋体" w:cs="宋体"/>
          <w:color w:val="000"/>
          <w:sz w:val="28"/>
          <w:szCs w:val="28"/>
        </w:rPr>
        <w:t xml:space="preserve">　　今年，我院把党史、新中国史、改革开放史、社会主义发展史作为全体党员、干部学习教育的重要主题，深入开展“四史”学习教育，有着十分紧迫而又深远的意义，学好“四史”是牢记初心和使命的重要途径，是我们党员的一门重要必修课，今天我为支部党员汇报一下自己学习“四史”的体会。</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上海不仅是中国共产党的诞生地，更是改革开放的前沿阵地，要牢牢把握这一特征，激励我们的党员干部在新时代担起新使命、实现新作为。要充分利用长宁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例如，在中华民族的发展史上，有许许多多奋不顾身、舍生忘死的英雄人物。当今，新冠肺炎疫情爆发后，同样涌现出了一大批爱岗敬业、无私奉献的优秀人物。我们要以“四史”开展党性教育，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对我们党员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黑体" w:hAnsi="黑体" w:eastAsia="黑体" w:cs="黑体"/>
          <w:color w:val="000000"/>
          <w:sz w:val="36"/>
          <w:szCs w:val="36"/>
          <w:b w:val="1"/>
          <w:bCs w:val="1"/>
        </w:rPr>
        <w:t xml:space="preserve">第2篇: 学习四史研讨发言材料</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牢记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第3篇: 学习四史研讨发言材料</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w:t>
      </w:r>
    </w:p>
    <w:p>
      <w:pPr>
        <w:ind w:left="0" w:right="0" w:firstLine="560"/>
        <w:spacing w:before="450" w:after="450" w:line="312" w:lineRule="auto"/>
      </w:pPr>
      <w:r>
        <w:rPr>
          <w:rFonts w:ascii="宋体" w:hAnsi="宋体" w:eastAsia="宋体" w:cs="宋体"/>
          <w:color w:val="000"/>
          <w:sz w:val="28"/>
          <w:szCs w:val="28"/>
        </w:rPr>
        <w:t xml:space="preserve">　　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以问题意识读历史，提高本领意识。问题是时代的声音。</w:t>
      </w:r>
    </w:p>
    <w:p>
      <w:pPr>
        <w:ind w:left="0" w:right="0" w:firstLine="560"/>
        <w:spacing w:before="450" w:after="450" w:line="312" w:lineRule="auto"/>
      </w:pPr>
      <w:r>
        <w:rPr>
          <w:rFonts w:ascii="宋体" w:hAnsi="宋体" w:eastAsia="宋体" w:cs="宋体"/>
          <w:color w:val="000"/>
          <w:sz w:val="28"/>
          <w:szCs w:val="28"/>
        </w:rPr>
        <w:t xml:space="preserve">　　党的历史就是一部直面问题、认识问题、解决问题的历史，涵盖政治、经济、文化、军事、党的建设等方方面面，蕴含着丰富的治党治国治军智慧。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在学习完《习近平新时代中国特色社会主义思想学习问答》后，我院以《为什么要毫不动摇把公益性写在医疗卫生事业的旗帜上》为主题进行了研讨，给我最大的启示是：卫生与健康事业涉及每个人的生命安全和千家万户的幸福安康，是一项极其崇高的非常特殊的事业，我们党是全心全意为人民服务的党，我们国家是人民当家做主的社会主义国家，这就决定了我国医疗卫生事业的公益性。所以，在我们医疗卫生岗位上，我们必须尽职尽责完成自己的工作，为医疗事业尽自己绵薄之力。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2025-04-01T17:42:43+08:00</dcterms:created>
  <dcterms:modified xsi:type="dcterms:W3CDTF">2025-04-01T17:42:43+08:00</dcterms:modified>
</cp:coreProperties>
</file>

<file path=docProps/custom.xml><?xml version="1.0" encoding="utf-8"?>
<Properties xmlns="http://schemas.openxmlformats.org/officeDocument/2006/custom-properties" xmlns:vt="http://schemas.openxmlformats.org/officeDocument/2006/docPropsVTypes"/>
</file>