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学党史民主生活会发言材料集合14篇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以下是为大家整理的关于学党史民主生活会发言材料的文章14篇 ,欢迎品鉴！第1篇: 学党史民主生活会发言材料　　（一）强化理论学习，努力提升党...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ind w:left="0" w:right="0" w:firstLine="560"/>
        <w:spacing w:before="450" w:after="450" w:line="312" w:lineRule="auto"/>
      </w:pPr>
      <w:r>
        <w:rPr>
          <w:rFonts w:ascii="宋体" w:hAnsi="宋体" w:eastAsia="宋体" w:cs="宋体"/>
          <w:color w:val="000"/>
          <w:sz w:val="28"/>
          <w:szCs w:val="28"/>
        </w:rPr>
        <w:t xml:space="preserve">　　这是百年大党立足新起点作出的一次政治动员。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ind w:left="0" w:right="0" w:firstLine="560"/>
        <w:spacing w:before="450" w:after="450" w:line="312" w:lineRule="auto"/>
      </w:pPr>
      <w:r>
        <w:rPr>
          <w:rFonts w:ascii="宋体" w:hAnsi="宋体" w:eastAsia="宋体" w:cs="宋体"/>
          <w:color w:val="000"/>
          <w:sz w:val="28"/>
          <w:szCs w:val="28"/>
        </w:rPr>
        <w:t xml:space="preserve">　　这是一堂生动而深刻的党课。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ind w:left="0" w:right="0" w:firstLine="560"/>
        <w:spacing w:before="450" w:after="450" w:line="312" w:lineRule="auto"/>
      </w:pPr>
      <w:r>
        <w:rPr>
          <w:rFonts w:ascii="宋体" w:hAnsi="宋体" w:eastAsia="宋体" w:cs="宋体"/>
          <w:color w:val="000"/>
          <w:sz w:val="28"/>
          <w:szCs w:val="28"/>
        </w:rPr>
        <w:t xml:space="preserve">　　这是一场党史学习教育的示范宣讲。不仅阐明了为什么学、学什么，而且指出了怎么学、怎么干，为各级领导干部特别是高级干部作出了表率，必将激励全党掀起学党史、悟思想、办实事、开新局的热潮。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　　在全党开展党史学习教育，中央组织部肩负着重要职责。我们要按照习近平总书记重要讲话要求，扎扎实实抓好党员干部学习教育，使广大党员干部做到学史明理、学史增信、学史崇德、学史力行。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一、突出学习领悟习近平新时代中国特色社会主义思想这个中心内容，有机结合、融会贯通</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ind w:left="0" w:right="0" w:firstLine="560"/>
        <w:spacing w:before="450" w:after="450" w:line="312" w:lineRule="auto"/>
      </w:pPr>
      <w:r>
        <w:rPr>
          <w:rFonts w:ascii="宋体" w:hAnsi="宋体" w:eastAsia="宋体" w:cs="宋体"/>
          <w:color w:val="000"/>
          <w:sz w:val="28"/>
          <w:szCs w:val="28"/>
        </w:rPr>
        <w:t xml:space="preserve">　　坚持读原著、学原文、悟原理。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ind w:left="0" w:right="0" w:firstLine="560"/>
        <w:spacing w:before="450" w:after="450" w:line="312" w:lineRule="auto"/>
      </w:pPr>
      <w:r>
        <w:rPr>
          <w:rFonts w:ascii="宋体" w:hAnsi="宋体" w:eastAsia="宋体" w:cs="宋体"/>
          <w:color w:val="000"/>
          <w:sz w:val="28"/>
          <w:szCs w:val="28"/>
        </w:rPr>
        <w:t xml:space="preserve">　　坚持用学术讲政治、用党史增信念。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坚持理论联系实际。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&gt;二、突出抓好领导干部这个重点，带学促学、全员覆盖</w:t>
      </w:r>
    </w:p>
    <w:p>
      <w:pPr>
        <w:ind w:left="0" w:right="0" w:firstLine="560"/>
        <w:spacing w:before="450" w:after="450" w:line="312" w:lineRule="auto"/>
      </w:pPr>
      <w:r>
        <w:rPr>
          <w:rFonts w:ascii="宋体" w:hAnsi="宋体" w:eastAsia="宋体" w:cs="宋体"/>
          <w:color w:val="000"/>
          <w:sz w:val="28"/>
          <w:szCs w:val="28"/>
        </w:rPr>
        <w:t xml:space="preserve">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ind w:left="0" w:right="0" w:firstLine="560"/>
        <w:spacing w:before="450" w:after="450" w:line="312" w:lineRule="auto"/>
      </w:pPr>
      <w:r>
        <w:rPr>
          <w:rFonts w:ascii="宋体" w:hAnsi="宋体" w:eastAsia="宋体" w:cs="宋体"/>
          <w:color w:val="000"/>
          <w:sz w:val="28"/>
          <w:szCs w:val="28"/>
        </w:rPr>
        <w:t xml:space="preserve">　　着力抓好“关键少数”学习。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ind w:left="0" w:right="0" w:firstLine="560"/>
        <w:spacing w:before="450" w:after="450" w:line="312" w:lineRule="auto"/>
      </w:pPr>
      <w:r>
        <w:rPr>
          <w:rFonts w:ascii="宋体" w:hAnsi="宋体" w:eastAsia="宋体" w:cs="宋体"/>
          <w:color w:val="000"/>
          <w:sz w:val="28"/>
          <w:szCs w:val="28"/>
        </w:rPr>
        <w:t xml:space="preserve">　　着力加强基层干部培训。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ind w:left="0" w:right="0" w:firstLine="560"/>
        <w:spacing w:before="450" w:after="450" w:line="312" w:lineRule="auto"/>
      </w:pPr>
      <w:r>
        <w:rPr>
          <w:rFonts w:ascii="宋体" w:hAnsi="宋体" w:eastAsia="宋体" w:cs="宋体"/>
          <w:color w:val="000"/>
          <w:sz w:val="28"/>
          <w:szCs w:val="28"/>
        </w:rPr>
        <w:t xml:space="preserve">　　着力增强学习培训效果。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　&gt;　三、突出解决实际问题这个导向，精准施策、务求实效</w:t>
      </w:r>
    </w:p>
    <w:p>
      <w:pPr>
        <w:ind w:left="0" w:right="0" w:firstLine="560"/>
        <w:spacing w:before="450" w:after="450" w:line="312" w:lineRule="auto"/>
      </w:pPr>
      <w:r>
        <w:rPr>
          <w:rFonts w:ascii="宋体" w:hAnsi="宋体" w:eastAsia="宋体" w:cs="宋体"/>
          <w:color w:val="000"/>
          <w:sz w:val="28"/>
          <w:szCs w:val="28"/>
        </w:rPr>
        <w:t xml:space="preserve">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组织开展“我为群众办实事”实践活动。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指导开好专题组织生活会。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　&gt;　四、突出典型示范引领这个抓手，表彰先进、营造氛围</w:t>
      </w:r>
    </w:p>
    <w:p>
      <w:pPr>
        <w:ind w:left="0" w:right="0" w:firstLine="560"/>
        <w:spacing w:before="450" w:after="450" w:line="312" w:lineRule="auto"/>
      </w:pPr>
      <w:r>
        <w:rPr>
          <w:rFonts w:ascii="宋体" w:hAnsi="宋体" w:eastAsia="宋体" w:cs="宋体"/>
          <w:color w:val="000"/>
          <w:sz w:val="28"/>
          <w:szCs w:val="28"/>
        </w:rPr>
        <w:t xml:space="preserve">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ind w:left="0" w:right="0" w:firstLine="560"/>
        <w:spacing w:before="450" w:after="450" w:line="312" w:lineRule="auto"/>
      </w:pPr>
      <w:r>
        <w:rPr>
          <w:rFonts w:ascii="宋体" w:hAnsi="宋体" w:eastAsia="宋体" w:cs="宋体"/>
          <w:color w:val="000"/>
          <w:sz w:val="28"/>
          <w:szCs w:val="28"/>
        </w:rPr>
        <w:t xml:space="preserve">　　充分用好红色资源开展教学。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扎实做好先进典型的宣传表彰。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拉萨市应急管理局相关负责人通报了今年上半年该局党建工作开展情况，并代表支部作对照检查，带头开展批评与自我批评。随后，党员围绕“学党史、悟思想、办实事、开新局”主题，结合个人思想和工作实际，从学习习近平总书记在庆祝中国共产党成立100周年大会上的重要讲话精神、习近平新时代中国特色社会主义思想、“坚定理想信念、增强历史自觉、弘扬优良传统、加强党性锻炼”、立足自身岗位履职尽责和发挥党员先锋模范作用四个方面进行党性分析，查找自身存在的问题，明确整改方向。</w:t>
      </w:r>
    </w:p>
    <w:p>
      <w:pPr>
        <w:ind w:left="0" w:right="0" w:firstLine="560"/>
        <w:spacing w:before="450" w:after="450" w:line="312" w:lineRule="auto"/>
      </w:pPr>
      <w:r>
        <w:rPr>
          <w:rFonts w:ascii="宋体" w:hAnsi="宋体" w:eastAsia="宋体" w:cs="宋体"/>
          <w:color w:val="000"/>
          <w:sz w:val="28"/>
          <w:szCs w:val="28"/>
        </w:rPr>
        <w:t xml:space="preserve">　　在听取大家的发言后，市应急管理局相关负责人对此次专题组织生活会进行了点评，并要求广大党员干部要紧扣“悟思想”，在真学深悟上持续用力，做好边学边悟、学思践悟，进一步压实学习责任，督促党员树立正确的“党史观”。要紧扣“办实事”，在为民服务上取得实效。为民办实事是党史学习教育的重要内容之一，必须高标准、高质量推进。要树立强烈的责任心，把握时间节点，加快推进落实。党史学习教育任务艰巨、责任重大，要不断推动各项工作向纵深推进，加强统筹协调，强化系统观念，推动各项工作前后衔接、有机融合，做到两手抓、两不误、两促进，紧扣党史学习教育的目标任务、关键环节和基本要求，推动党史学习教育更加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