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宣布处分决定上的讲话范文(精选3篇)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以下是为大家整理的关于宣布处分决定上的讲话的文章3篇 ,欢迎品鉴！第一篇: 宣布处分决定上的讲话　　同志们：　　今天，一支部召开全体党员大会，宣读并通过了对同志的党纪处分决定，我深感痛心和警醒：我们...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以下是为大家整理的关于宣布处分决定上的讲话的文章3篇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今天，一支部召开全体党员大会，宣读并通过了对同志的党纪处分决定，我深感痛心和警醒：我们的班子成员和全体党员同志，要深刻吸取教训，进一步加强党风党纪教育，全面深化从严治党要求。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县纪委监察组给予同志的处分决定。本起案件的查处，充分体现了各级党组织全面推进管党治党的坚定决心，体现了对党员干部违纪必查、及时教育、严管厚爱的鲜明态度和立场。同时，也暴露出我们自身在加强党风党纪建设中还存在薄弱环节，在持续深化全面从严治党上还有很长的路要走。</w:t>
      </w:r>
    </w:p>
    <w:p>
      <w:pPr>
        <w:ind w:left="0" w:right="0" w:firstLine="560"/>
        <w:spacing w:before="450" w:after="450" w:line="312" w:lineRule="auto"/>
      </w:pPr>
      <w:r>
        <w:rPr>
          <w:rFonts w:ascii="宋体" w:hAnsi="宋体" w:eastAsia="宋体" w:cs="宋体"/>
          <w:color w:val="000"/>
          <w:sz w:val="28"/>
          <w:szCs w:val="28"/>
        </w:rPr>
        <w:t xml:space="preserve">　　今天的支部大会，就是要警示每一位党员同志要从同志的错误中举一反三、自我检视、吸取教训、引以为戒，坚决杜绝类似情况发生，同时，也希望并相信同志能够知错就改、放下包袱，知耻后勇、奋力追赶，不辜负组织的关心和培养，希望全体党员同志一如既往地支持和帮助同志真诚改正错误、继续做好工作。</w:t>
      </w:r>
    </w:p>
    <w:p>
      <w:pPr>
        <w:ind w:left="0" w:right="0" w:firstLine="560"/>
        <w:spacing w:before="450" w:after="450" w:line="312" w:lineRule="auto"/>
      </w:pPr>
      <w:r>
        <w:rPr>
          <w:rFonts w:ascii="宋体" w:hAnsi="宋体" w:eastAsia="宋体" w:cs="宋体"/>
          <w:color w:val="000"/>
          <w:sz w:val="28"/>
          <w:szCs w:val="28"/>
        </w:rPr>
        <w:t xml:space="preserve">　　在此，我代表蓉城教育党总支表态：我们将以此案为鉴，警钟长鸣，时刻保持清醒和警惕，防微杜渐、慎独修身，坚决筑牢党风党纪防线。一要强化学习，提高党员素质。一个人，要在社会上和单位里立足，没有一定的知识储备是不行的，我们要把学习当做一种政治责任，一种精神状态，一种思想境界来认识、来对待，孜孜以求，学而不怠。没有学习，何谈素质！我们尤其要学法知法、遵章守纪，时时刻刻心存敬畏之心！二要加强锻炼，增强党性修养。保持高度的党性修养和政治觉悟，是一个人成熟与进步的重要标志，也是检验一个党员是否合格的重要依据。我们要坚持党章规定的标准严格要求自己，永葆共产党员的先进性，自觉发挥先锋模范作用。三要严于律己，树立良好形象。一个支部就是一座堡垒，一个党员就是一面旗帜。我们务必要严管自己的一言一行，牢固树立科学的世界观、人生观、价值观，常修为人之德，常怀律己之心，常去非分之想，常思散漫之忧。每一位党员同志要务必珍惜个人和集体的荣誉，从自己做起，从小事做起，从现在做起，坚持以习总书记“四有教师”的标准和合格党员的要求，树立自身良好形象，赢得社会广泛尊重，坚决做新时代人民满意的好老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宣布处分决定上的讲话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宣布处分决定上的讲话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党组织给我这次机会和同志们分享我的学习体会。20_年，我光荣的成为了中国共产党的一员，对我而言，党员这个称号，由最初的荣誉逐渐变成了责任，我衷心感谢党组织对我的培养。通过学习新颁布的《中国共产党廉洁自律准则》和《中国共产党党员纪律处分条例》，让我更加深切的体会到了作为一名党员的责任。现在请允许我将我的学习体会与同志们分享。</w:t>
      </w:r>
    </w:p>
    <w:p>
      <w:pPr>
        <w:ind w:left="0" w:right="0" w:firstLine="560"/>
        <w:spacing w:before="450" w:after="450" w:line="312" w:lineRule="auto"/>
      </w:pPr>
      <w:r>
        <w:rPr>
          <w:rFonts w:ascii="宋体" w:hAnsi="宋体" w:eastAsia="宋体" w:cs="宋体"/>
          <w:color w:val="000"/>
          <w:sz w:val="28"/>
          <w:szCs w:val="28"/>
        </w:rPr>
        <w:t xml:space="preserve">　　通过学习《中国共产党党员纪律处分条例》，让我感受</w:t>
      </w:r>
    </w:p>
    <w:p>
      <w:pPr>
        <w:ind w:left="0" w:right="0" w:firstLine="560"/>
        <w:spacing w:before="450" w:after="450" w:line="312" w:lineRule="auto"/>
      </w:pPr>
      <w:r>
        <w:rPr>
          <w:rFonts w:ascii="宋体" w:hAnsi="宋体" w:eastAsia="宋体" w:cs="宋体"/>
          <w:color w:val="000"/>
          <w:sz w:val="28"/>
          <w:szCs w:val="28"/>
        </w:rPr>
        <w:t xml:space="preserve">　　到了两个字，一个是“严”，一个是“新”。修订后的条例一个突出特点就是“严”，新条例的一个鲜明特点就是党纪严于国法，条例第六条规定“党组织和党员违反党章和其他党内法规，违反国家法律法规，违反党和国家政策，违反社会主义道德，危害党、国家和人民利益的行为，依照规定应当给予纪律处理或者处分的，都必须受到追究。”从本条可以看出，不仅是违法行为要受到党纪追究，违背社会主义道德的行为也要受到追究。条例第三十三条规定“党员犯罪，有下列情形之一的，应当给予开除党籍处分：</w:t>
      </w:r>
    </w:p>
    <w:p>
      <w:pPr>
        <w:ind w:left="0" w:right="0" w:firstLine="560"/>
        <w:spacing w:before="450" w:after="450" w:line="312" w:lineRule="auto"/>
      </w:pPr>
      <w:r>
        <w:rPr>
          <w:rFonts w:ascii="宋体" w:hAnsi="宋体" w:eastAsia="宋体" w:cs="宋体"/>
          <w:color w:val="000"/>
          <w:sz w:val="28"/>
          <w:szCs w:val="28"/>
        </w:rPr>
        <w:t xml:space="preserve">　　（三）因过失犯罪，被依法判处三年以上（不含三年）有期徒刑的。因过失犯罪被判处三年以下（含三年）有期徒刑或者被判处管制、拘役的，一般应当开除党籍。”我国刑法第一百三十三条规定了交通肇事罪，是典型的过失犯罪，该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由此可见，党员出现交通事故造成人员重伤、死亡等严重后果，不仅要承担刑事责任，还要接受党纪处分。因此，请同志们一定注意交通安全，这不仅是对自己安全的负责，也是对自己政治生命的负责。还有，条例第一百二十八条规定“违背社会公序良俗，在公共场所有</w:t>
      </w:r>
    </w:p>
    <w:p>
      <w:pPr>
        <w:ind w:left="0" w:right="0" w:firstLine="560"/>
        <w:spacing w:before="450" w:after="450" w:line="312" w:lineRule="auto"/>
      </w:pPr>
      <w:r>
        <w:rPr>
          <w:rFonts w:ascii="宋体" w:hAnsi="宋体" w:eastAsia="宋体" w:cs="宋体"/>
          <w:color w:val="000"/>
          <w:sz w:val="28"/>
          <w:szCs w:val="28"/>
        </w:rPr>
        <w:t xml:space="preserve">　　不当行为，造成不良影响的，给予警告或者严重警告处分……”这条加强了群众对党员的监督，给党员上了“紧箍咒”，以后会更少的出现“我是局长我怕谁”、“我是团长我怕谁”等群众反映强烈的问题，这也要求全体党员提高个人素质，在公共场所注意自己的言行。</w:t>
      </w:r>
    </w:p>
    <w:p>
      <w:pPr>
        <w:ind w:left="0" w:right="0" w:firstLine="560"/>
        <w:spacing w:before="450" w:after="450" w:line="312" w:lineRule="auto"/>
      </w:pPr>
      <w:r>
        <w:rPr>
          <w:rFonts w:ascii="宋体" w:hAnsi="宋体" w:eastAsia="宋体" w:cs="宋体"/>
          <w:color w:val="000"/>
          <w:sz w:val="28"/>
          <w:szCs w:val="28"/>
        </w:rPr>
        <w:t xml:space="preserve">　　第二个是“新”，我们不难看出新条例适应新形势、新变化，与时俱进，将十八大以来党严明政治纪律和政治规矩、组织纪律、落实八项规定、反对“四风”等从严治党的实践成果制度化。如第四十五条规定“通过信息网络、广播、电视、报刊、论坛等方式，公开发表坚持资产阶级自由化立场、反对四项基本原则，反对党的改革开放决策的文章、演说、宣言、声明等的，给予开除党籍处分。”这就将新的传播形式纳入到党员监管范畴，比如微博、微信，我认为作为一名党员不仅要自觉抵制通过微博、微信传播的不良信息，还应积极该向有关部门举报，维护社会正气。还有第九十六条至一百零二条分别规定了大吃大喝超标准、超范围接待;滥发津贴补贴、奖金;楼堂馆所违规;违反会议活动管理规定举办节会等应受到的党纪处分，这是对八项规定的制度化，将八项规定上升为党的纪律，这就要求执行八项规定只能更严格，不能松懈。还有第一百一十九条规定“党员领导干部违反有关规定干预和插手司法活动、执纪执法活动，向有关地方或者部门打招呼、说情，或者以其他方式对司法活动、执纪执法活动施加影响，给予严重警告处分……”这是对党的十八届四中全会全面依法治国禁止领导干部干预司法活动的具体体现，这要求党员领导干部转变观念，坚持法治思维，坚持依法办事。</w:t>
      </w:r>
    </w:p>
    <w:p>
      <w:pPr>
        <w:ind w:left="0" w:right="0" w:firstLine="560"/>
        <w:spacing w:before="450" w:after="450" w:line="312" w:lineRule="auto"/>
      </w:pPr>
      <w:r>
        <w:rPr>
          <w:rFonts w:ascii="宋体" w:hAnsi="宋体" w:eastAsia="宋体" w:cs="宋体"/>
          <w:color w:val="000"/>
          <w:sz w:val="28"/>
          <w:szCs w:val="28"/>
        </w:rPr>
        <w:t xml:space="preserve">　　相信随着新准则、条例的实施，我们党的纪律将更上一个台阶，党的风气将更加正派，我们党将带领全国人民取得更大的胜利。我的体会分享完了，谢谢大家。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2025-04-04T21:30:30+08:00</dcterms:created>
  <dcterms:modified xsi:type="dcterms:W3CDTF">2025-04-04T21:30:30+08:00</dcterms:modified>
</cp:coreProperties>
</file>

<file path=docProps/custom.xml><?xml version="1.0" encoding="utf-8"?>
<Properties xmlns="http://schemas.openxmlformats.org/officeDocument/2006/custom-properties" xmlns:vt="http://schemas.openxmlformats.org/officeDocument/2006/docPropsVTypes"/>
</file>