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202_年终党支部书记批评与自我批评发言稿范文(精选6篇)</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党支部书记是中国共产党基层组织负责人之一，是中国共产党支部委员会(党支部)的主要负责人。以下是小编整理的20_年终党支部书记批评与自我批评发言稿范文(精选6篇)，仅供参考，大家一起来看看吧。 style=color:#006aff&gt;20_年...</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党支部书记是中国共产党基层组织负责人之一，是中国共产党支部委员会(党支部)的主要负责人。以下是小编整理的20_年终党支部书记批评与自我批评发言稿范文(精选6篇)，仅供参考，大家一起来看看吧。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style=color:#006aff&gt;20_年终党支部书记批评与自我批评发言稿5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style=color:#ff0000&gt;20_年终党支部书记批评与自我批评发言稿6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