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学党史强信念跟党走发言材料【18篇】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以下是为大家整理的关于学党史强信念跟党走发言材料的文章18篇 ,欢迎品鉴！【篇一】学党史强信念跟党走发言材料　　围绕集团公司党委的总体工作部署，结合自己在...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【篇六】学党史强信念跟党走发言材料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二、学习－新时代中国特色社会主义思想和指定必读书目学习情</w:t>
      </w:r>
    </w:p>
    <w:p>
      <w:pPr>
        <w:ind w:left="0" w:right="0" w:firstLine="560"/>
        <w:spacing w:before="450" w:after="450" w:line="312" w:lineRule="auto"/>
      </w:pPr>
      <w:r>
        <w:rPr>
          <w:rFonts w:ascii="宋体" w:hAnsi="宋体" w:eastAsia="宋体" w:cs="宋体"/>
          <w:color w:val="000"/>
          <w:sz w:val="28"/>
          <w:szCs w:val="28"/>
        </w:rPr>
        <w:t xml:space="preserve">　　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【篇八】学党史强信念跟党走发言材料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【篇九】学党史强信念跟党走发言材料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【篇十一】学党史强信念跟党走发言材料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【篇十二】学党史强信念跟党走发言材料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