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二年级安全伴我行演讲稿5篇范文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要从细处抓起，从点滴抓起，从我们每一个人抓起，提高认识，从思想深处深刻认识到安全的重要性。演讲稿的结构分开头、主体、结尾三个部分，其结构原则与一般文章的结构原则大致一样。你是否在找正准备撰写“二年级安全伴我行演讲稿”，下面小编收集了相关...</w:t>
      </w:r>
    </w:p>
    <w:p>
      <w:pPr>
        <w:ind w:left="0" w:right="0" w:firstLine="560"/>
        <w:spacing w:before="450" w:after="450" w:line="312" w:lineRule="auto"/>
      </w:pPr>
      <w:r>
        <w:rPr>
          <w:rFonts w:ascii="宋体" w:hAnsi="宋体" w:eastAsia="宋体" w:cs="宋体"/>
          <w:color w:val="000"/>
          <w:sz w:val="28"/>
          <w:szCs w:val="28"/>
        </w:rPr>
        <w:t xml:space="preserve">安全要从细处抓起，从点滴抓起，从我们每一个人抓起，提高认识，从思想深处深刻认识到安全的重要性。演讲稿的结构分开头、主体、结尾三个部分，其结构原则与一般文章的结构原则大致一样。你是否在找正准备撰写“二年级安全伴我行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1二年级安全伴我行演讲稿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2二年级安全伴我行演讲稿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3二年级安全伴我行演讲稿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4二年级安全伴我行演讲稿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5二年级安全伴我行演讲稿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2025-01-19T03:35:30+08:00</dcterms:created>
  <dcterms:modified xsi:type="dcterms:W3CDTF">2025-01-19T03:35:30+08:00</dcterms:modified>
</cp:coreProperties>
</file>

<file path=docProps/custom.xml><?xml version="1.0" encoding="utf-8"?>
<Properties xmlns="http://schemas.openxmlformats.org/officeDocument/2006/custom-properties" xmlns:vt="http://schemas.openxmlformats.org/officeDocument/2006/docPropsVTypes"/>
</file>