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警示教育大会发言提纲七篇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以下是为大家整理的关于警示教育大会发言提纲的文章7篇 ,欢迎品鉴！【篇1】警示教育大会发言提纲　　刚才，大家观看了《王怀忠的两面人生》，可以说收获很...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以下是为大家整理的关于警示教育大会发言提纲的文章7篇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【篇1】警示教育大会发言提纲</w:t>
      </w:r>
    </w:p>
    <w:p>
      <w:pPr>
        <w:ind w:left="0" w:right="0" w:firstLine="560"/>
        <w:spacing w:before="450" w:after="450" w:line="312" w:lineRule="auto"/>
      </w:pPr>
      <w:r>
        <w:rPr>
          <w:rFonts w:ascii="宋体" w:hAnsi="宋体" w:eastAsia="宋体" w:cs="宋体"/>
          <w:color w:val="000"/>
          <w:sz w:val="28"/>
          <w:szCs w:val="28"/>
        </w:rPr>
        <w:t xml:space="preserve">　　刚才，大家观看了《王怀忠的两面人生》，可以说收获很大，感慨很多，教育很深。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认为自己是诸葛亮，别人都是刘阿斗，自以为做得天衣无缝，别人不易察觉，而到头来，聪明反被聪明误，群众的眼睛是雪亮的。这时刻警示着我们要老老实实做人，清清白白做官，始终不渝地忠诚于党组织，忠诚于人民群众。二是要带头廉洁自律。一个人能不能做到艰苦奋斗，廉洁从政，关键看自己，关键在自律。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【篇3】警示教育大会发言提纲</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同志们，新的一学年已经开始，我们要在县局党委的坚强领导下，进一步加强思想道德建设，师德师风建设，切实提高自身素质，为新园的开园做好思想基础。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&gt;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【篇6】警示教育大会发言提纲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　　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　　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　　一是执法为民理念淡薄。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　　二是规范执法落实不力。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　　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　　当前，我们正处于建党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　　(一)要加强执法理念教育，忠实践行执法为民。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　　(二)要严格一岗双责，形成队伍管理合力。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　　(三)要对照短板不足，狠抓规范执法落地。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_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　　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　　同志们，抓好队伍党风廉政建设和反腐败工作，责任重大、任务艰巨。我们要认真落实习近平总书记关于全面从严治党重要论述精神，落实省和市委要求，按照市局的具体部署，警钟长鸣、常抓不懈，以优异成绩庆祝建党100周年。</w:t>
      </w:r>
    </w:p>
    <w:p>
      <w:pPr>
        <w:ind w:left="0" w:right="0" w:firstLine="560"/>
        <w:spacing w:before="450" w:after="450" w:line="312" w:lineRule="auto"/>
      </w:pPr>
      <w:r>
        <w:rPr>
          <w:rFonts w:ascii="宋体" w:hAnsi="宋体" w:eastAsia="宋体" w:cs="宋体"/>
          <w:color w:val="000"/>
          <w:sz w:val="28"/>
          <w:szCs w:val="28"/>
        </w:rPr>
        <w:t xml:space="preserve">　　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【篇7】警示教育大会发言提纲</w:t>
      </w:r>
    </w:p>
    <w:p>
      <w:pPr>
        <w:ind w:left="0" w:right="0" w:firstLine="560"/>
        <w:spacing w:before="450" w:after="450" w:line="312" w:lineRule="auto"/>
      </w:pPr>
      <w:r>
        <w:rPr>
          <w:rFonts w:ascii="宋体" w:hAnsi="宋体" w:eastAsia="宋体" w:cs="宋体"/>
          <w:color w:val="000"/>
          <w:sz w:val="28"/>
          <w:szCs w:val="28"/>
        </w:rPr>
        <w:t xml:space="preserve">　　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&gt;　　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　　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　　一是放松理论学习，理想信念动摇。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　　二是个人私欲膨胀，宗旨意识淡化。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　　三是自身逃避监督，外部监督不力。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　　&gt;二、汲取教训，严格自律，带头保持清正廉洁政治本色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　　清正廉洁，是融入中国共产党人血脉之中的不变本色，也是中国共产党人代代传承的红色基因。习近平总书记指出，一个人能否廉洁自律，最大的诱惑是自己，最难战胜的敌人也是自己。古人讲：“君子为政之道，以修身为本。”中国传统文化历来把自律看作做人、做事、做官的基础和根本。《论语》中就说，要“修己以敬”、“修己以安人”、“修己以安百姓”。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　　一要修身立德，带头奔向高线。高线是灯塔、是方向，是对党员干部更高的标准。对领导干部而言，奔向的高线有四条：一是信念高线。要加强理论学习，深入学习贯彻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习近平总书记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　　二要心存敬畏，带头守住底线。底线是最后一道防线，一旦越过，就会改变性质、走向反面，变成违纪甚至违法犯罪。在这个问题上，要坚持底线思维，知道哪些是规矩、哪里是边界，不能“盲人骑瞎马、夜半临深池”。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习近平总书记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　　三要心怀坦荡，带头接受监督。领导干部保持廉洁，除了严格自律这个内因，同样离不开接受监督这个外因。习近平总书记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　　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&gt;　　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　　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2025-01-19T03:14:47+08:00</dcterms:created>
  <dcterms:modified xsi:type="dcterms:W3CDTF">2025-01-19T03:14:47+08:00</dcterms:modified>
</cp:coreProperties>
</file>

<file path=docProps/custom.xml><?xml version="1.0" encoding="utf-8"?>
<Properties xmlns="http://schemas.openxmlformats.org/officeDocument/2006/custom-properties" xmlns:vt="http://schemas.openxmlformats.org/officeDocument/2006/docPropsVTypes"/>
</file>