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简短领导年会发言稿5篇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过去的成绩凝聚着公司全体员工的心血和汗水，未来的机遇和挑战，需要我们继续不懈努力地去面对。在这辞旧迎新之际，分享胜利喜悦的同时，还要清醒地认识到，我们必须抓住新的机遇，迎接新的挑战，以高度的责任感和使命感推进我们公司持续发展！为大家整理的《...</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我们必须抓住新的机遇，迎接新的挑战，以高度的责任感和使命感推进我们公司持续发展！为大家整理的《简短领导年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&gt;简短领导年会发言稿篇一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&gt;简短领导年会发言稿篇二</w:t>
      </w:r>
    </w:p>
    <w:p>
      <w:pPr>
        <w:ind w:left="0" w:right="0" w:firstLine="560"/>
        <w:spacing w:before="450" w:after="450" w:line="312" w:lineRule="auto"/>
      </w:pPr>
      <w:r>
        <w:rPr>
          <w:rFonts w:ascii="宋体" w:hAnsi="宋体" w:eastAsia="宋体" w:cs="宋体"/>
          <w:color w:val="000"/>
          <w:sz w:val="28"/>
          <w:szCs w:val="28"/>
        </w:rPr>
        <w:t xml:space="preserve">　　带着昨日的汗水和成绩，怀着对明天的希望与憧憬，我们满怀激情的迎来了20X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　　20XX年期间，达到了在建项目109项，已完工57项，共完成政府投资20.8亿元;合同签订538份，总标的额约21.37亿元;工程付款审核720份，支付工程款约XX亿元;合计开展前期项目XX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　　一元复始，气象万千，新的成绩催生新的起点，新的希望承载新的使命。20XX年我中心将继续借鉴20XX年工作中取得的有益经验，进一步创新工作机制，采取多项有力举措，实现规范化、信息化、精细化管理，确保20XX年工作目标顺利完成。20XX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&gt;简短领导年会发言稿篇三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&gt;简短领导年会发言稿篇五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2024-11-22T08:20:41+08:00</dcterms:created>
  <dcterms:modified xsi:type="dcterms:W3CDTF">2024-11-22T08:20:41+08:00</dcterms:modified>
</cp:coreProperties>
</file>

<file path=docProps/custom.xml><?xml version="1.0" encoding="utf-8"?>
<Properties xmlns="http://schemas.openxmlformats.org/officeDocument/2006/custom-properties" xmlns:vt="http://schemas.openxmlformats.org/officeDocument/2006/docPropsVTypes"/>
</file>