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关于党史学习教育交流发言【四篇】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以下是为大家整理的关于党史学习教育交流发言的文章4篇 , 欢迎大家参考查阅！党史学习教育交流发言篇1　　百年党史是我们弥足珍贵的政治财富和精神瑰宝，是我们不忘初心、牢记使命，坚定理想信念的“活教材”，是我们补钙壮骨、淬炼灵魂的“营养剂”。以...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以下是为大家整理的关于党史学习教育交流发言的文章4篇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党史学习教育交流发言篇2</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党史学习教育交流发言篇3</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党史学习教育交流发言篇4</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