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党代会分组讨论发言范文(精选7篇)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yán），动词，释义：评论，讲话。一般表示会议、晚会上领导或特殊人物的讲话。下面是小编精心整理的党代会分组讨论发言范文(精选7篇)，仅供参考，大家一起来看看吧。【篇1】党代会分组讨论发言　　围绕孙爱军书记在中国共产党菏泽市第十三...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yán），动词，释义：评论，讲话。一般表示会议、晚会上领导或特殊人物的讲话。下面是小编精心整理的党代会分组讨论发言范文(精选7篇)，仅供参考，大家一起来看看吧。[_TAG_h2]【篇1】党代会分组讨论发言</w:t>
      </w:r>
    </w:p>
    <w:p>
      <w:pPr>
        <w:ind w:left="0" w:right="0" w:firstLine="560"/>
        <w:spacing w:before="450" w:after="450" w:line="312" w:lineRule="auto"/>
      </w:pPr>
      <w:r>
        <w:rPr>
          <w:rFonts w:ascii="宋体" w:hAnsi="宋体" w:eastAsia="宋体" w:cs="宋体"/>
          <w:color w:val="000"/>
          <w:sz w:val="28"/>
          <w:szCs w:val="28"/>
        </w:rPr>
        <w:t xml:space="preserve">　　围绕孙爱军书记在中国共产党菏泽市第十三次代表大会上的报告，结合郓城县新型城镇化建设及市场监管工作实际，谈四点感受。</w:t>
      </w:r>
    </w:p>
    <w:p>
      <w:pPr>
        <w:ind w:left="0" w:right="0" w:firstLine="560"/>
        <w:spacing w:before="450" w:after="450" w:line="312" w:lineRule="auto"/>
      </w:pPr>
      <w:r>
        <w:rPr>
          <w:rFonts w:ascii="宋体" w:hAnsi="宋体" w:eastAsia="宋体" w:cs="宋体"/>
          <w:color w:val="000"/>
          <w:sz w:val="28"/>
          <w:szCs w:val="28"/>
        </w:rPr>
        <w:t xml:space="preserve">　　一、新型城镇化建设工作。《报告》中把菏泽定位为区域中心城市，强调“城市发展更加协调。新型城镇化步伐加快，城镇化率达到54%左右，市区人口达到130万人以上，初步形成四省交界地区有吸引力、影响力的区域中心城市。城乡规划建设管理水平明显提升，中心城市、县城、小城镇、农村新型社区‘四点对接’的城镇体系基本形成。”郓城作为全国新型城镇化综合试点县，强化平台建设、项目策划、沟通对接、公私合作，成功探索出一条县域城镇化投融资新路子，融资规模74亿元，通过PPP模式吸引社会资本投资52亿元，借助126亿元的资金投放，城市面貌日新月异，百姓进城意愿空前高涨，为欠发达地区县域城镇化提供了可复制、可推广的经验。以此为契机，郓城县以综合得分第7名的优势，成功入选山东省15个中等城市培育试点，到20_年培育成为50万人口以上的中等城市，省政府将提供用地支持、资金扶持、融资创新、产业扶持、简政放权、人才支撑等一系列政策帮扶。郓城将以南部新区为龙头、做大做强中心城区，拓展城市空间、将临近城镇纳入城市发展，产城融合、打造经济开发区产业高地，积极推进城中村城边村改造、加强新型农村社区建设等四个方面增强中心城区辐射带动能力，进一步完善城镇功能，提升城镇承载能力。今天，闫建波常务副市长作为代表参加我们的分组讨论，恳请市委市政府组织发改、住建、国土、财政、民政、人社、经信、金融等部门多到郓城调研，现场为郓城中等城市培育试点把准脉搏，策划一批含金量高、更有操作性的大项目好项目，为郓城县基础设施建设和公共服务领域争取更多的政策和资金支持。</w:t>
      </w:r>
    </w:p>
    <w:p>
      <w:pPr>
        <w:ind w:left="0" w:right="0" w:firstLine="560"/>
        <w:spacing w:before="450" w:after="450" w:line="312" w:lineRule="auto"/>
      </w:pPr>
      <w:r>
        <w:rPr>
          <w:rFonts w:ascii="宋体" w:hAnsi="宋体" w:eastAsia="宋体" w:cs="宋体"/>
          <w:color w:val="000"/>
          <w:sz w:val="28"/>
          <w:szCs w:val="28"/>
        </w:rPr>
        <w:t xml:space="preserve">　　二、构建现代产业体系。《报告》强调，“大力推进工业强市。深入实施质量强市和品牌战略，加快培育一批国内外知名自主品牌，不断增强企业核心竞争力。”“扩大农业发展优势，着力打造区域性优质农产品供应基地。大力发展现代农业园区，加快农产品质量安全创建，积极搭建土地流转和智慧农业平台，努力提高农业规模化标准化品牌化水平。”目前，我市154个出口企业，产品90%靠贴牌，借助别人的渠道，自有品牌少，20_年，全市11个山东省名牌创建活动，郓城只申报成功“水浒好汉城”一个服务品牌。围绕科学发展考核工作，县市场监督管理局专门成立了质量建设办公室，对接工业产品、电子商务、农产品品牌创建，我们制定了“品质郓城”三年行动计划，力争做大做强郓城品牌，走在全市前列。2月14日、15日两天，县市场监管局组织60人的学习团队，参观曹县、定陶、高新区、郓城县电子商务发展工作，围绕培育壮大战略性新兴产业、农村电子商务新业态、推进农业供给侧结构性改革，为郓城工业经济和现代农业发展打造公平法治便捷透明的市场环境。</w:t>
      </w:r>
    </w:p>
    <w:p>
      <w:pPr>
        <w:ind w:left="0" w:right="0" w:firstLine="560"/>
        <w:spacing w:before="450" w:after="450" w:line="312" w:lineRule="auto"/>
      </w:pPr>
      <w:r>
        <w:rPr>
          <w:rFonts w:ascii="宋体" w:hAnsi="宋体" w:eastAsia="宋体" w:cs="宋体"/>
          <w:color w:val="000"/>
          <w:sz w:val="28"/>
          <w:szCs w:val="28"/>
        </w:rPr>
        <w:t xml:space="preserve">　　三、加强和创新社会治理。《报告》指出，“推进食安菏泽建设，健全食品药品安全监管长效机制，保障人民群众饮食用药安全。”“舌尖上的安全”列入国家食品药品“十三五”规划，首次提升到国家战略。20_年，郓城食品药品及工业产品抽检千余批次，按照国家要求每千人抽检4.4批次、省要求每千人抽检5批次新的规定，20_年，郓城将围绕农产品食品药品抽检6000批次。县政府领导表态全力支持层层落实食品药品安全责任制，20_年春节我们完成食品抽检340批次，2月16日省抽检郓城59批次。20_年，县市场监管局将以市委第十三次代表会议精神为引领，紧紧围绕县委县政府和上级业务条线主管部门的决策部署，创新创业促发展，共治共享惠民生，努力提升市场监管现代化水平，着力抓好队伍建设、机构建设、法制建设、作风建设，推进“食安郓城”建设，保障人民群众饮食用药安全；推进社会诚信体系建设，倡树“诚信郓城”；实施质量强县和品牌战略，打造“品质郓城”；加快农产品质量安全县创建，着力打造县域优质农产品供应基地；提高监管效率，推动“互联网+监管”。</w:t>
      </w:r>
    </w:p>
    <w:p>
      <w:pPr>
        <w:ind w:left="0" w:right="0" w:firstLine="560"/>
        <w:spacing w:before="450" w:after="450" w:line="312" w:lineRule="auto"/>
      </w:pPr>
      <w:r>
        <w:rPr>
          <w:rFonts w:ascii="宋体" w:hAnsi="宋体" w:eastAsia="宋体" w:cs="宋体"/>
          <w:color w:val="000"/>
          <w:sz w:val="28"/>
          <w:szCs w:val="28"/>
        </w:rPr>
        <w:t xml:space="preserve">　　四、坚定不移推进全面从严治党。《报告》强调，坚持思想教育从严，坚持强基固本从严，坚持干部管理从严，坚持作风建设从严，坚持政治生活从严，坚持执纪问责从严。20_年1月上旬，市委督察组就党风廉政建设主体责任落实情况到郓城督导，我们市场监管局党组做了专题汇报，市场监管部门直接面对基层群众执法，属社会关注的热点焦点，原工商、质量技术监督、食品药品监管三个系统的人员融合为一个部门，几经改革，职工队伍工资待遇财政供养遇到瓶颈，“以罚代刑”、“重罚轻纠”、“重实体轻程序”、“重结果轻规范”现象时有发生。把党的政治纪律和政治规矩挺在前面，进一步明要求、严纪律、强约束，持之以恒落实中央八项规定精神，用铁的纪律整治顶风违纪行为，严格监督教育，抓好干部职工队伍“大多数”，深化机关作风效能建设，引导干部职工用心用情用力做事，以攻坚克难的勇气、滴水穿石的韧劲、甘于奉献的精神、马上就办的作风，推动市场监管工作争先创优。新年开班第一天，我们就落实党风廉政建设主体责任工作召开100余名中层干部会议，正月12日，又聘请县纪委宣传部、县检察院预防职务犯罪办公室在县会议中心，组织系统内近700名干部职工接受警示教育。2月下旬，我们还要邀请部分人大代表和政协委员走进市场监管局，建立健全经常性提醒和批评制度，用好批评和自我批评武器，让咬耳扯袖、红脸出汗成为常态。在这里，也恳请各位代表对市场监管工作做好监督指导，以便于我们创新方式，提高质量，让市场监管政治生活焕发勃勃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【篇2】党代会分组讨论发言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【篇3】党代会分组讨论发言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【篇4】党代会分组讨论发言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【篇5】党代会分组讨论发言</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w:t>
      </w:r>
    </w:p>
    <w:p>
      <w:pPr>
        <w:ind w:left="0" w:right="0" w:firstLine="560"/>
        <w:spacing w:before="450" w:after="450" w:line="312" w:lineRule="auto"/>
      </w:pPr>
      <w:r>
        <w:rPr>
          <w:rFonts w:ascii="宋体" w:hAnsi="宋体" w:eastAsia="宋体" w:cs="宋体"/>
          <w:color w:val="000"/>
          <w:sz w:val="28"/>
          <w:szCs w:val="28"/>
        </w:rPr>
        <w:t xml:space="preserve">　　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w:t>
      </w:r>
    </w:p>
    <w:p>
      <w:pPr>
        <w:ind w:left="0" w:right="0" w:firstLine="560"/>
        <w:spacing w:before="450" w:after="450" w:line="312" w:lineRule="auto"/>
      </w:pPr>
      <w:r>
        <w:rPr>
          <w:rFonts w:ascii="宋体" w:hAnsi="宋体" w:eastAsia="宋体" w:cs="宋体"/>
          <w:color w:val="000"/>
          <w:sz w:val="28"/>
          <w:szCs w:val="28"/>
        </w:rPr>
        <w:t xml:space="preserve">　　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w:t>
      </w:r>
    </w:p>
    <w:p>
      <w:pPr>
        <w:ind w:left="0" w:right="0" w:firstLine="560"/>
        <w:spacing w:before="450" w:after="450" w:line="312" w:lineRule="auto"/>
      </w:pPr>
      <w:r>
        <w:rPr>
          <w:rFonts w:ascii="宋体" w:hAnsi="宋体" w:eastAsia="宋体" w:cs="宋体"/>
          <w:color w:val="000"/>
          <w:sz w:val="28"/>
          <w:szCs w:val="28"/>
        </w:rPr>
        <w:t xml:space="preserve">　　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w:t>
      </w:r>
    </w:p>
    <w:p>
      <w:pPr>
        <w:ind w:left="0" w:right="0" w:firstLine="560"/>
        <w:spacing w:before="450" w:after="450" w:line="312" w:lineRule="auto"/>
      </w:pPr>
      <w:r>
        <w:rPr>
          <w:rFonts w:ascii="宋体" w:hAnsi="宋体" w:eastAsia="宋体" w:cs="宋体"/>
          <w:color w:val="000"/>
          <w:sz w:val="28"/>
          <w:szCs w:val="28"/>
        </w:rPr>
        <w:t xml:space="preserve">　　 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w:t>
      </w:r>
    </w:p>
    <w:p>
      <w:pPr>
        <w:ind w:left="0" w:right="0" w:firstLine="560"/>
        <w:spacing w:before="450" w:after="450" w:line="312" w:lineRule="auto"/>
      </w:pPr>
      <w:r>
        <w:rPr>
          <w:rFonts w:ascii="宋体" w:hAnsi="宋体" w:eastAsia="宋体" w:cs="宋体"/>
          <w:color w:val="000"/>
          <w:sz w:val="28"/>
          <w:szCs w:val="28"/>
        </w:rPr>
        <w:t xml:space="preserve">　　 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w:t>
      </w:r>
    </w:p>
    <w:p>
      <w:pPr>
        <w:ind w:left="0" w:right="0" w:firstLine="560"/>
        <w:spacing w:before="450" w:after="450" w:line="312" w:lineRule="auto"/>
      </w:pPr>
      <w:r>
        <w:rPr>
          <w:rFonts w:ascii="宋体" w:hAnsi="宋体" w:eastAsia="宋体" w:cs="宋体"/>
          <w:color w:val="000"/>
          <w:sz w:val="28"/>
          <w:szCs w:val="28"/>
        </w:rPr>
        <w:t xml:space="preserve">　　 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w:t>
      </w:r>
    </w:p>
    <w:p>
      <w:pPr>
        <w:ind w:left="0" w:right="0" w:firstLine="560"/>
        <w:spacing w:before="450" w:after="450" w:line="312" w:lineRule="auto"/>
      </w:pPr>
      <w:r>
        <w:rPr>
          <w:rFonts w:ascii="宋体" w:hAnsi="宋体" w:eastAsia="宋体" w:cs="宋体"/>
          <w:color w:val="000"/>
          <w:sz w:val="28"/>
          <w:szCs w:val="28"/>
        </w:rPr>
        <w:t xml:space="preserve">　　 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560"/>
        <w:spacing w:before="450" w:after="450" w:line="312" w:lineRule="auto"/>
      </w:pPr>
      <w:r>
        <w:rPr>
          <w:rFonts w:ascii="黑体" w:hAnsi="黑体" w:eastAsia="黑体" w:cs="黑体"/>
          <w:color w:val="000000"/>
          <w:sz w:val="36"/>
          <w:szCs w:val="36"/>
          <w:b w:val="1"/>
          <w:bCs w:val="1"/>
        </w:rPr>
        <w:t xml:space="preserve">【篇6】党代会分组讨论发言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【篇7】党代会分组讨论发言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2025-04-04T08:18:26+08:00</dcterms:created>
  <dcterms:modified xsi:type="dcterms:W3CDTF">2025-04-04T08:18:26+08:00</dcterms:modified>
</cp:coreProperties>
</file>

<file path=docProps/custom.xml><?xml version="1.0" encoding="utf-8"?>
<Properties xmlns="http://schemas.openxmlformats.org/officeDocument/2006/custom-properties" xmlns:vt="http://schemas.openxmlformats.org/officeDocument/2006/docPropsVTypes"/>
</file>