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对照党章找差距发言材料(通用4篇)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与考察材料中的意识形态理解相比，最好采用叙述和讨论的写作方法，从问题中引出理解，这样会显得更现实，有助于表达意识形态理解的深刻性。 以下是为大家整理的关于对照党章找差距发言材料的文章4篇 ,欢迎品鉴！【篇一】对照党章找差距发言材料　　根据“...</w:t>
      </w:r>
    </w:p>
    <w:p>
      <w:pPr>
        <w:ind w:left="0" w:right="0" w:firstLine="560"/>
        <w:spacing w:before="450" w:after="450" w:line="312" w:lineRule="auto"/>
      </w:pPr>
      <w:r>
        <w:rPr>
          <w:rFonts w:ascii="宋体" w:hAnsi="宋体" w:eastAsia="宋体" w:cs="宋体"/>
          <w:color w:val="000"/>
          <w:sz w:val="28"/>
          <w:szCs w:val="28"/>
        </w:rPr>
        <w:t xml:space="preserve">与考察材料中的意识形态理解相比，最好采用叙述和讨论的写作方法，从问题中引出理解，这样会显得更现实，有助于表达意识形态理解的深刻性。 以下是为大家整理的关于对照党章找差距发言材料的文章4篇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【篇一】对照党章找差距发言材料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根据“不忘初心、牢记使命”主题教育活动安排，现对照党章、《准则》《条例》，从以下18个方面逐一进行自我检查。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共查摆出问题2个，具体表现是：一是对党的路线、方针、政策的学习主动性不够，满足于集体学习、专题辅导，在自学上投入精力不够。二是理论联系实际不够深入，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2.是否认真履行党员八项义务，践行入党誓言，充分发挥党员先锋模范作用。共查摆出问题1个，具体表现是：在工作中有时会出现畏难心理，缺乏滚石上山、爬坡过坎的韧劲和勇气。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共查摆出问题1个，具体表现是：全局观念不够强，想问题、作决策、抓工作，习惯于考虑自己“一亩三分地”，强调自己分管工作的重要性、争项目争物资的多，没有很好地从发展大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共查摆出问题1个，具体表现是：“一岗双责”履行不到位，对分管单位抓实党风廉政建设督促检查不够，满足于会议安排部署，没有定期过问分管单位党风廉政建设工作。</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共查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【篇二】对照党章找差距发言材料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【篇三】对照党章找差距发言材料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【篇四】对照党章找差距发言材料</w:t>
      </w:r>
    </w:p>
    <w:p>
      <w:pPr>
        <w:ind w:left="0" w:right="0" w:firstLine="560"/>
        <w:spacing w:before="450" w:after="450" w:line="312" w:lineRule="auto"/>
      </w:pPr>
      <w:r>
        <w:rPr>
          <w:rFonts w:ascii="宋体" w:hAnsi="宋体" w:eastAsia="宋体" w:cs="宋体"/>
          <w:color w:val="000"/>
          <w:sz w:val="28"/>
          <w:szCs w:val="28"/>
        </w:rPr>
        <w:t xml:space="preserve">　　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&gt;一、 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一切。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没有把学习和掌握马列主义、毛泽东思想、邓小平理论、“三个代表”重要思想和落实科学发展观提高到关系自己能否全面准确地贯彻执行党的路线、方针、政策和当前工作重大决策的高度去认识和实践，而是认为自己从事的是一些实实在在的工作，学好不如干好。常常是忙于事务性具体服务工作多，集中时间和精力学习理论的少，思想上缺乏高度的责任感、强烈的求知欲望和进取精神。既便是学点理论也存在着不钻研、不刻苦，满足于一知半解。没有在掌握科学体系和实质上下功夫，因而在运用马克思主义的立场、观点、方法去分析和解决实际问题能力还不够，政策理论水平还不高，开拓创新意识不强。</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内派工作是一门非常严谨的工作，也是一个责任性较强的工作，内派工作依然需要创新。在工作中，能够严格按照内学办，吉林站既定的制度、方法开展各项工作，但工作中创新意识不强，不思考问题开展分析就先用传统的管理方法，限制了自己的思维，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3、工作不够细致。自已从事内派服务管理工作，对自己“高标准、严要求”的意识还不强，只求过得去、不求过得硬，导致工作时会在一些细节问题上出错，工作不够到位，在敬业精神上，自己还有很大差距。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&gt;二、问题产生的原因及根源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内派工作责任性较强，工作中总是认为把领导安排的工作做好就行了，没有深刻的认识到政治理论学习的重要性，没有深层次的认识到内派工作的特殊性。造成在政治理论学习上缺乏主动性、自觉性，重学生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高校内派服务管理工作，仍有个逐步了解和熟悉的过程，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的马列主义、毛泽东思想、邓小平理论和“三个代表”重要思想，努力掌握马克思主义的立场、观点、方法，掌握党的基本理论的科学体系和精神实质，深刻领会“三个代表”重要思想，并作为今后工作的指南。同时，不断学党章对照党章党规找差距，提高高校高效的管理知识，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做一名合格的人民教师。</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树立对内派服务管理工作要做到干好它、热爱它、钻研它，无论遇到什么困难，都要做到热情不退、作风不松、干劲不减，立足本职工作的思想不动遥，树立工作的高标准，严要求，过得硬创一流，时刻发挥党员的先锋模范带头作用，遵守各项规章制度，踏踏实实地做好内派服务管理工作，更好地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2025-04-26T02:50:37+08:00</dcterms:created>
  <dcterms:modified xsi:type="dcterms:W3CDTF">2025-04-26T02:50:37+08:00</dcterms:modified>
</cp:coreProperties>
</file>

<file path=docProps/custom.xml><?xml version="1.0" encoding="utf-8"?>
<Properties xmlns="http://schemas.openxmlformats.org/officeDocument/2006/custom-properties" xmlns:vt="http://schemas.openxmlformats.org/officeDocument/2006/docPropsVTypes"/>
</file>