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202_年度组织生活会和开展民主评议党员汇报发言</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20_年度组织生活会和开展民主评议党员汇报发言　　根据学校《关于召开20_年度组织生活会和开展民主评议党员的通知》要求，网络信息中心党支部紧扣学习贯彻习新时代中国特色社会主义思想这一主线，巩固深化“不忘初心、牢记使命”主题教育成果，围绕...</w:t>
      </w:r>
    </w:p>
    <w:p>
      <w:pPr>
        <w:ind w:left="0" w:right="0" w:firstLine="560"/>
        <w:spacing w:before="450" w:after="450" w:line="312" w:lineRule="auto"/>
      </w:pPr>
      <w:r>
        <w:rPr>
          <w:rFonts w:ascii="黑体" w:hAnsi="黑体" w:eastAsia="黑体" w:cs="黑体"/>
          <w:color w:val="000000"/>
          <w:sz w:val="36"/>
          <w:szCs w:val="36"/>
          <w:b w:val="1"/>
          <w:bCs w:val="1"/>
        </w:rPr>
        <w:t xml:space="preserve">　　20_年度组织生活会和开展民主评议党员汇报发言</w:t>
      </w:r>
    </w:p>
    <w:p>
      <w:pPr>
        <w:ind w:left="0" w:right="0" w:firstLine="560"/>
        <w:spacing w:before="450" w:after="450" w:line="312" w:lineRule="auto"/>
      </w:pPr>
      <w:r>
        <w:rPr>
          <w:rFonts w:ascii="宋体" w:hAnsi="宋体" w:eastAsia="宋体" w:cs="宋体"/>
          <w:color w:val="000"/>
          <w:sz w:val="28"/>
          <w:szCs w:val="28"/>
        </w:rPr>
        <w:t xml:space="preserve">　　根据学校《关于召开20_年度组织生活会和开展民主评议党员的通知》要求，网络信息中心党支部紧扣学习贯彻习新时代中国特色社会主义思想这一主线，巩固深化“不忘初心、牢记使命”主题教育成果，围绕“强化理论武装，加强政治建设，提高政治能力，弘扬伟大抗疫精神，巩固深化主题教育成果，推动全面从严治党向纵深发展”为主题，结合工作实际，就政治、思想、学习、工作、能力、作风等方面问题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学习方面：认真学习党的--精神，《习谈治国理政》第三卷和习总书记在全国抗击新冠肺炎疫情表彰大会、纪念中国人民志愿军抗美援朝出国作战70周年大会、全国劳动模范和先进工作者表彰大会上的重要讲话以及对甘肃重要讲话和重要指示精神以及本领域工作的重要指示批示精神，认真学习党章和《中共中央关于加强党的政治建设的意见》、《关于巩固深化“不忘初心、牢记使命”主题教育成果的意见》，学习立德树人、师德师风建设的有关精神，但学习不够深入，对学习缺乏连续性、系统性和全面性。对于一些新知识、新理论缺乏刻苦专研的精神，学习制度坚持的不好，致使学习无论从广度和深度上都有欠缺，政治站位高度不够。</w:t>
      </w:r>
    </w:p>
    <w:p>
      <w:pPr>
        <w:ind w:left="0" w:right="0" w:firstLine="560"/>
        <w:spacing w:before="450" w:after="450" w:line="312" w:lineRule="auto"/>
      </w:pPr>
      <w:r>
        <w:rPr>
          <w:rFonts w:ascii="宋体" w:hAnsi="宋体" w:eastAsia="宋体" w:cs="宋体"/>
          <w:color w:val="000"/>
          <w:sz w:val="28"/>
          <w:szCs w:val="28"/>
        </w:rPr>
        <w:t xml:space="preserve">　　2、工作能力作风方面：对照党章规定的党员条件和义务权利，对照《中国共产党廉洁自律准则》、《关于新形势下党内政治生活的若干准则》、《中国共产党纪律处分条例》，对照群众提出的意见建议等方面还存在差距，工作担当不够，缺乏主动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新时代中国特色社会主义思想作为根本，贯穿实践，指导工作，做到政治过硬。原原本本、原汁原味、逐字逐句地认真研读--精神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3、养成勤于思考的习惯，增强工作的主动性和预见性，真抓实干抓好各项工作的落实，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2024-11-22T14:56:53+08:00</dcterms:created>
  <dcterms:modified xsi:type="dcterms:W3CDTF">2024-11-22T14:56:53+08:00</dcterms:modified>
</cp:coreProperties>
</file>

<file path=docProps/custom.xml><?xml version="1.0" encoding="utf-8"?>
<Properties xmlns="http://schemas.openxmlformats.org/officeDocument/2006/custom-properties" xmlns:vt="http://schemas.openxmlformats.org/officeDocument/2006/docPropsVTypes"/>
</file>