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党史教育专题组织生活会个人发言材料(通用16篇)</w:t>
      </w:r>
      <w:bookmarkEnd w:id="1"/>
    </w:p>
    <w:p>
      <w:pPr>
        <w:jc w:val="center"/>
        <w:spacing w:before="0" w:after="450"/>
      </w:pPr>
      <w:r>
        <w:rPr>
          <w:rFonts w:ascii="Arial" w:hAnsi="Arial" w:eastAsia="Arial" w:cs="Arial"/>
          <w:color w:val="999999"/>
          <w:sz w:val="20"/>
          <w:szCs w:val="20"/>
        </w:rPr>
        <w:t xml:space="preserve">来源：网络  作者：落花无言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***党的十八大以来，党中央高度重视学习党的历史，提出了一系列要求。在庆祝我们党百年诞辰的重要时刻两百年&amp;rdquo奋斗目标是历史交汇的关键节点。适时在全党开展党史学习教育十分必要。 以下是为大家整理的关于党史教育专题组织生活会个人发言材料...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***党的十八大以来，党中央高度重视学习党的历史，提出了一系列要求。在庆祝我们党百年诞辰的重要时刻两百年&amp;rdquo奋斗目标是历史交汇的关键节点。适时在全党开展党史学习教育十分必要。 以下是为大家整理的关于党史教育专题组织生活会个人发言材料的文章16篇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党史教育专题组织生活会个人发言材料篇2</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党史教育专题组织生活会个人发言材料篇3</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党史教育专题组织生活会个人发言材料篇4</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党史教育专题组织生活会个人发言材料篇5</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　&gt;　二、检视问题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　　&gt;四、改进措施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党史教育专题组织生活会个人发言材料篇6</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党史教育专题组织生活会个人发言材料篇7</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党史教育专题组织生活会个人发言材料篇9</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党史教育专题组织生活会个人发言材料篇10</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党史教育专题组织生活会个人发言材料篇13</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560"/>
        <w:spacing w:before="450" w:after="450" w:line="312" w:lineRule="auto"/>
      </w:pPr>
      <w:r>
        <w:rPr>
          <w:rFonts w:ascii="黑体" w:hAnsi="黑体" w:eastAsia="黑体" w:cs="黑体"/>
          <w:color w:val="000000"/>
          <w:sz w:val="36"/>
          <w:szCs w:val="36"/>
          <w:b w:val="1"/>
          <w:bCs w:val="1"/>
        </w:rPr>
        <w:t xml:space="preserve">党史教育专题组织生活会个人发言材料篇14</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2025-04-26T19:43:18+08:00</dcterms:created>
  <dcterms:modified xsi:type="dcterms:W3CDTF">2025-04-26T19:43:18+08:00</dcterms:modified>
</cp:coreProperties>
</file>

<file path=docProps/custom.xml><?xml version="1.0" encoding="utf-8"?>
<Properties xmlns="http://schemas.openxmlformats.org/officeDocument/2006/custom-properties" xmlns:vt="http://schemas.openxmlformats.org/officeDocument/2006/docPropsVTypes"/>
</file>