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“以案促改”专题民主生活会个人对照检查发言材料范文十八篇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以案促改”专题民主生活会个人对照检查发言材料范文十八篇，仅供参考，希望能够帮助到大家。[_TAG_h2]【篇一】“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&gt;一、自身存在的问题和不足</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习近平同志为核心的党中央保持高度一致，坚决维护习近平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&gt;　二、问题存在的原因分析</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牢记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一、遵守党的政治纪律状况?</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&gt;　　三、“四风”方面的主要问题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3.增强党的理论学习，学用结合。?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市委和镇党委群众路线教育实践活动安排部署，围绕为民务实清廉主题，严格落实“照镜子、正衣冠、洗洗澡、治治病”的总要求，坚持“一学三促四抓”，认真学习了习近平总书记系列重要讲话精神和规定书目材料，累计集中学习达到6天，进行个人自学80个小时，为开展好教育实践活动奠定了坚实的思想基础。先后与班子成员谈心交心15次，采取座谈、发放征求意见函、蹲点调研、入户走访等形式，共梳理汇总意见建议19条。对照焦裕禄、吴金印精神和“三严三实”要求，进行了深刻自我反省，深入查摆“四风”问题13条，内心触动很大。现对照检查如下：</w:t>
      </w:r>
    </w:p>
    <w:p>
      <w:pPr>
        <w:ind w:left="0" w:right="0" w:firstLine="560"/>
        <w:spacing w:before="450" w:after="450" w:line="312" w:lineRule="auto"/>
      </w:pPr>
      <w:r>
        <w:rPr>
          <w:rFonts w:ascii="宋体" w:hAnsi="宋体" w:eastAsia="宋体" w:cs="宋体"/>
          <w:color w:val="000"/>
          <w:sz w:val="28"/>
          <w:szCs w:val="28"/>
        </w:rPr>
        <w:t xml:space="preserve">&gt;　　一、遵守党的政治纪律，贯彻执行中央八项规定和省委省政府20条意见情况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（一）遵守党的政治纪律方面</w:t>
      </w:r>
    </w:p>
    <w:p>
      <w:pPr>
        <w:ind w:left="0" w:right="0" w:firstLine="560"/>
        <w:spacing w:before="450" w:after="450" w:line="312" w:lineRule="auto"/>
      </w:pPr>
      <w:r>
        <w:rPr>
          <w:rFonts w:ascii="宋体" w:hAnsi="宋体" w:eastAsia="宋体" w:cs="宋体"/>
          <w:color w:val="000"/>
          <w:sz w:val="28"/>
          <w:szCs w:val="28"/>
        </w:rPr>
        <w:t xml:space="preserve">　　作为一名党的基层领导干部，在政治原则、政治立场、政治观点和路线、方针、政策上同党中央保持高度一致，能够坚定不移地贯彻执行党的路线、方针、政策，在大是大非问题上始终保持清醒头脑，坚决执行中央、省委、市委各项决策部署，树立党员干部良好形象。</w:t>
      </w:r>
    </w:p>
    <w:p>
      <w:pPr>
        <w:ind w:left="0" w:right="0" w:firstLine="560"/>
        <w:spacing w:before="450" w:after="450" w:line="312" w:lineRule="auto"/>
      </w:pPr>
      <w:r>
        <w:rPr>
          <w:rFonts w:ascii="宋体" w:hAnsi="宋体" w:eastAsia="宋体" w:cs="宋体"/>
          <w:color w:val="000"/>
          <w:sz w:val="28"/>
          <w:szCs w:val="28"/>
        </w:rPr>
        <w:t xml:space="preserve">　　通过反思，还存在一定问题和不足：一是政治敏锐性不强。理论学习不深入、不系统，导致政治敏锐性、鉴别力和执行政治纪律的坚定性还不够，对社会上的不良现象抵制不够，对一些谣言和错误言论警觉意识不强，对有损党的形象的言行批评制止不够坚决，缺乏维护党的形象责任担当。在落实上级决策部署上有本位主义、实用主义倾向，对一些难度大的工作，执行力不够坚定，有时有拖一拖，变通一下解决的念想。二是管党治党落实不力。思想上重经济发展轻基层党建，抓党建工作中，存在会议部署多，如何配强班子、选好带头人，规范村级管理缺少手段和办法，导致个别村存在村级组织薄弱，村级班子软弱涣散，上级安排部署任务落实难度大，群众意见大。三是落实党风廉政建设主体责任履职不到位。片面的认为党风廉政建设是“一把手”工程，自觉承担党风廉政建设责任和工作要求不严格，“一岗双责”落实得不够坚决；特别是廉政宣传教育、规范“三公”经费、倡导勤俭节约，抓落实不到位。村级一些干部还心存侥幸心理，每年都会有违纪党员干部受到处理。</w:t>
      </w:r>
    </w:p>
    <w:p>
      <w:pPr>
        <w:ind w:left="0" w:right="0" w:firstLine="560"/>
        <w:spacing w:before="450" w:after="450" w:line="312" w:lineRule="auto"/>
      </w:pPr>
      <w:r>
        <w:rPr>
          <w:rFonts w:ascii="宋体" w:hAnsi="宋体" w:eastAsia="宋体" w:cs="宋体"/>
          <w:color w:val="000"/>
          <w:sz w:val="28"/>
          <w:szCs w:val="28"/>
        </w:rPr>
        <w:t xml:space="preserve">　　（二）贯彻执行中央八项规定和省委省政府20条意见方面</w:t>
      </w:r>
    </w:p>
    <w:p>
      <w:pPr>
        <w:ind w:left="0" w:right="0" w:firstLine="560"/>
        <w:spacing w:before="450" w:after="450" w:line="312" w:lineRule="auto"/>
      </w:pPr>
      <w:r>
        <w:rPr>
          <w:rFonts w:ascii="宋体" w:hAnsi="宋体" w:eastAsia="宋体" w:cs="宋体"/>
          <w:color w:val="000"/>
          <w:sz w:val="28"/>
          <w:szCs w:val="28"/>
        </w:rPr>
        <w:t xml:space="preserve">　　一是认识跟进慢。中央八项规定出台后一段时间，有观望、从众心理，担心自己执行的过于严格，怕影响领导和客人对自己的评价和看法，影响全镇对外形象和经济发展，存在执行规定打折扣，比如，执行当中有时存在公务接待超标、公车私用现象，在清理办公用房方面，存在等待观望的思想；二是执行自觉性不够强。还存在基层调研解决问题少，机关化办公现象严重，存在文山存在以会议落实会议、以文件落实文件等现象。如，政府文件发文把关不够严格，部分可发可不发的文件还是发了，上半年政府发文75个，经去年同期增加了19个。三是厉行勤俭节约不到位。虽然没有组织高消费，娱乐活动，但讲排场、爱面子的思想认识仍未彻底根除。</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面积9平方米，符合规定。二是家庭住房情况。现有商品住房一套，100平方米，位于卫洲路和谐花园3号楼一单元201室，于20_年购买，价格8.93万元；三是因公出国（境）情况。自参加工作以来没有因公出国（境）情况。四是公务用车。与镇班子成员集体合用一辆办公用车，桑塔纳20_（豫G40088），1.8排量、购置于20_年6月，价格13万元；五是家属子女从业情况。儿子张智桐，现在专家树人小学上学，不存在经商办企业问题。六是职务消费和人情消费情况。未出现借职务消费搞铺张浪费、以权谋私的行为情况。七是“三公”经费方面。整体支出控制在标准以内，但公务接待费个别时候有超标准接待。八是不存在把作风建设同推动改革发展对立起来，“为官不为”问题。</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系统学习不够,有学用脱节情况。有时学习的自觉性、主动性不足，存在实用主义，以会代学、以干代学的情况多，系统学习少，学习形式和方法单一，与身边同志讨论交流学习不多。如，机关组织的学习和上级安排的培训，以工作忙为由，按要求参加的次数少。</w:t>
      </w:r>
    </w:p>
    <w:p>
      <w:pPr>
        <w:ind w:left="0" w:right="0" w:firstLine="560"/>
        <w:spacing w:before="450" w:after="450" w:line="312" w:lineRule="auto"/>
      </w:pPr>
      <w:r>
        <w:rPr>
          <w:rFonts w:ascii="宋体" w:hAnsi="宋体" w:eastAsia="宋体" w:cs="宋体"/>
          <w:color w:val="000"/>
          <w:sz w:val="28"/>
          <w:szCs w:val="28"/>
        </w:rPr>
        <w:t xml:space="preserve">　　2、作风浮漂。抓工作规划部署多、督促落实少，总结经验多、实际成效少，缺乏“钉钉子”的精神和一抓到底的干劲，工作重部署、轻检查，对工作的责任主体督促不够，缺乏持续跟踪，导致个别工作进度缓慢。如社区瑞祥大道打通工作，从20_年开始做工作，至今没有实质性进展。抓督促、抓问责不到位，在工作考核上，存在照顾平衡情况，一定程度影响了干部干事创业的热情。如，年初的经济工作会议表彰，有照顾个别村情况。</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&gt;一、遵守政治纪律、贯彻中央八项规定和省委、省政府20条意见情况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_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6"/>
          <w:szCs w:val="36"/>
          <w:b w:val="1"/>
          <w:bCs w:val="1"/>
        </w:rPr>
        <w:t xml:space="preserve">【篇十】“以案促改”专题民主生活会个人对照检查发言材料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【篇十一】“以案促改”专题民主生活会个人对照检查发言材料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2025-04-03T09:32:06+08:00</dcterms:created>
  <dcterms:modified xsi:type="dcterms:W3CDTF">2025-04-03T09:32:06+08:00</dcterms:modified>
</cp:coreProperties>
</file>

<file path=docProps/custom.xml><?xml version="1.0" encoding="utf-8"?>
<Properties xmlns="http://schemas.openxmlformats.org/officeDocument/2006/custom-properties" xmlns:vt="http://schemas.openxmlformats.org/officeDocument/2006/docPropsVTypes"/>
</file>