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高校党委书记在警示教育大会讲话三篇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 以下是为大家整理的关于高校党委书记在警示教育大会讲话的文章3篇 ,欢迎品鉴！【篇1】高校党委书记在警示教育大会讲话　　同志们：　　   按照忻州市委的...</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 以下是为大家整理的关于高校党委书记在警示教育大会讲话的文章3篇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忻州市委的统一要求，我们利用晚上时间，在这里召开全市警示教育大会。主要内容是，传达两起忻州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海峰同志传达了两起严重违纪违法案例，革慧同志传达了郑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宋体" w:hAnsi="宋体" w:eastAsia="宋体" w:cs="宋体"/>
          <w:color w:val="000"/>
          <w:sz w:val="28"/>
          <w:szCs w:val="28"/>
        </w:rPr>
        <w:t xml:space="preserve">　　    第一，加强理论武装，筑牢思想防线。全市各级党员干部要坚持用习近平新时代中国特色社会主义思想武装头脑，通过不断加深对党的创新理论、特别是习近平总书记全面从严治党重要论述的学习，始终保持理论上的清醒，切实做到信仰上的坚定。要注重党性修养，始终保持高尚的精神追求和道德情操，提升自我境界，追求健康生活，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第二，常怀敬畏之心，守好廉洁底线。要时常用党纪国法的尺子量量自身，拿纪律规矩的镜子照照自己，端正言行，规范约束。要严守党的纪律，通过政治纪律，带动组织纪律、廉洁纪律、群众纪律、工作纪律、生活纪律严起来。要自觉接受监督，习惯在监督和约束之下工作和生活，不存侥幸心理，拒绝利益诱惑，坚决同一切腐败行为作斗争。要常存如履薄冰、如临深渊之感，时刻警示和告诫自己：国有国法，党有党规，只有不踩“黄线”、不越“红线”，才能担负起改革发展的重任。</w:t>
      </w:r>
    </w:p>
    <w:p>
      <w:pPr>
        <w:ind w:left="0" w:right="0" w:firstLine="560"/>
        <w:spacing w:before="450" w:after="450" w:line="312" w:lineRule="auto"/>
      </w:pPr>
      <w:r>
        <w:rPr>
          <w:rFonts w:ascii="宋体" w:hAnsi="宋体" w:eastAsia="宋体" w:cs="宋体"/>
          <w:color w:val="000"/>
          <w:sz w:val="28"/>
          <w:szCs w:val="28"/>
        </w:rPr>
        <w:t xml:space="preserve">　　    第三，牢记初心使命，坚持为民用权。习近平总书记指出：“我们的权力是党和人民赋予的，是为党和人民做事用的，只能用来为党分忧、为国干事、为民谋利。”我们要始终牢记总书记的教诲，一定要正确行使权力，始终坚持制度面前没有任何特权，始终坚持以人民为中心的发展思想。要树牢“权为民所赋”的意识，把民众满意作为行使权力的根本标准，真正做到“权为民所用、情为民所系、利为民所谋”，真正把人民群众的根本利益维护好、实现好、发展好。决不能以任何借口、任何方式让“为民用权”脱离约束、变形走样。</w:t>
      </w:r>
    </w:p>
    <w:p>
      <w:pPr>
        <w:ind w:left="0" w:right="0" w:firstLine="560"/>
        <w:spacing w:before="450" w:after="450" w:line="312" w:lineRule="auto"/>
      </w:pPr>
      <w:r>
        <w:rPr>
          <w:rFonts w:ascii="宋体" w:hAnsi="宋体" w:eastAsia="宋体" w:cs="宋体"/>
          <w:color w:val="000"/>
          <w:sz w:val="28"/>
          <w:szCs w:val="28"/>
        </w:rPr>
        <w:t xml:space="preserve">　　    第四，强化“两个责任”，加强廉政建设。要深刻理解全面从严治党是党建工作的总部署、大格局，主体责任和监督责任都是政治责任，是党委、纪委的职责所在，使命所系，必须认真履行到位，不能有丝毫懈怠。各级党组织要把全面从严治党作为刚性之责，牢牢扛在肩上，压紧压实落细。要严肃党内政治生活，严守规规矩矩的组织关系，培养清清爽爽的同志感情，模范执行民主集中制、重大事项报告、三重一大事项集体决策等组织制度。要继续重拳惩治腐败，始终坚持无禁区、全覆盖、零容忍，始终坚持重遏制、强高压、长震慑，以更严更实的作风推动全市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【篇3】高校党委书记在警示教育大会讲话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2025-04-23T04:16:21+08:00</dcterms:created>
  <dcterms:modified xsi:type="dcterms:W3CDTF">2025-04-23T04:16:21+08:00</dcterms:modified>
</cp:coreProperties>
</file>

<file path=docProps/custom.xml><?xml version="1.0" encoding="utf-8"?>
<Properties xmlns="http://schemas.openxmlformats.org/officeDocument/2006/custom-properties" xmlns:vt="http://schemas.openxmlformats.org/officeDocument/2006/docPropsVTypes"/>
</file>