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爱劳动爱学习爱祖国演讲稿</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劳动爱学习爱祖国演讲稿3篇在我国历史上，爱国主义从来就是动员和鼓舞人民团结奋斗的一面旗帜，是各族人民共同的精神支柱。在发展不断提速的社会中，能够利用到演讲稿的场合越来越多，演讲稿可以起到整理演讲者的思路、提示演讲的内容、限定演讲的速度的作...</w:t>
      </w:r>
    </w:p>
    <w:p>
      <w:pPr>
        <w:ind w:left="0" w:right="0" w:firstLine="560"/>
        <w:spacing w:before="450" w:after="450" w:line="312" w:lineRule="auto"/>
      </w:pPr>
      <w:r>
        <w:rPr>
          <w:rFonts w:ascii="宋体" w:hAnsi="宋体" w:eastAsia="宋体" w:cs="宋体"/>
          <w:color w:val="000"/>
          <w:sz w:val="28"/>
          <w:szCs w:val="28"/>
        </w:rPr>
        <w:t xml:space="preserve">爱劳动爱学习爱祖国演讲稿3篇</w:t>
      </w:r>
    </w:p>
    <w:p>
      <w:pPr>
        <w:ind w:left="0" w:right="0" w:firstLine="560"/>
        <w:spacing w:before="450" w:after="450" w:line="312" w:lineRule="auto"/>
      </w:pPr>
      <w:r>
        <w:rPr>
          <w:rFonts w:ascii="宋体" w:hAnsi="宋体" w:eastAsia="宋体" w:cs="宋体"/>
          <w:color w:val="000"/>
          <w:sz w:val="28"/>
          <w:szCs w:val="28"/>
        </w:rPr>
        <w:t xml:space="preserve">在我国历史上，爱国主义从来就是动员和鼓舞人民团结奋斗的一面旗帜，是各族人民共同的精神支柱。在发展不断提速的社会中，能够利用到演讲稿的场合越来越多，演讲稿可以起到整理演讲者的思路、提示演讲的内容、限定演讲的速度的作用。你是否在找正准备撰写“爱劳动爱学习爱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爱劳动爱学习爱祖国演讲稿篇1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爱劳动爱学习爱祖国演讲稿篇2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爱劳动爱学习爱祖国演讲稿篇3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2025-04-05T01:02:09+08:00</dcterms:created>
  <dcterms:modified xsi:type="dcterms:W3CDTF">2025-04-05T01:02:09+08:00</dcterms:modified>
</cp:coreProperties>
</file>

<file path=docProps/custom.xml><?xml version="1.0" encoding="utf-8"?>
<Properties xmlns="http://schemas.openxmlformats.org/officeDocument/2006/custom-properties" xmlns:vt="http://schemas.openxmlformats.org/officeDocument/2006/docPropsVTypes"/>
</file>