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关于的国家公祭日小学生演讲稿简短【六篇】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以下是为大家整理的关于的国家公祭日小学生演讲稿简短的...</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以下是为大家整理的关于的国家公祭日小学生演讲稿简短的文章6篇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的国家公祭日小学生演讲稿简短</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__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_年前这里就出现了原始村落，公元前472年，越王勾践在雨花台下筑城史称越城。这是南京建有城堡的最早记载，至今已有2480年历史。这_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_年过去了，随着时间的推移，我们就应该淡忘吗?难道77年过去了，我们就能好了伤疤忘了痛?难道__年过去了，就能让它竟然还不如一个外国的圣诞平安夜吗?难道_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的国家公祭日小学生演讲稿简短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可大家知道吗?就在77年前，即 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w:t>
      </w:r>
    </w:p>
    <w:p>
      <w:pPr>
        <w:ind w:left="0" w:right="0" w:firstLine="560"/>
        <w:spacing w:before="450" w:after="450" w:line="312" w:lineRule="auto"/>
      </w:pPr>
      <w:r>
        <w:rPr>
          <w:rFonts w:ascii="黑体" w:hAnsi="黑体" w:eastAsia="黑体" w:cs="黑体"/>
          <w:color w:val="000000"/>
          <w:sz w:val="36"/>
          <w:szCs w:val="36"/>
          <w:b w:val="1"/>
          <w:bCs w:val="1"/>
        </w:rPr>
        <w:t xml:space="preserve">第三篇: 的国家公祭日小学生演讲稿简短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　　20_年12月13日，是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事件，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　　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　　84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当然，这场国家公祭，也是与世界的一次对话，与世界热爱和平主义者的一次共鸣。中国不是军国主义的受害者，世界因为那些侵略战争深受其害。今年6月，南京大屠杀档案申报世界记忆遗产，主要目的是让中国记忆走进世界记忆，让全人类共同去面对这段历史悲剧。二战后，主要参战国政府纷纷推出哀悼日，以国家公祭的形式来祭奠死难的国民，波兰的奥斯威辛集中营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黑体" w:hAnsi="黑体" w:eastAsia="黑体" w:cs="黑体"/>
          <w:color w:val="000000"/>
          <w:sz w:val="36"/>
          <w:szCs w:val="36"/>
          <w:b w:val="1"/>
          <w:bCs w:val="1"/>
        </w:rPr>
        <w:t xml:space="preserve">第四篇: 的国家公祭日小学生演讲稿简短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大家说得很对。12月13日为南京大屠杀死难者国家公祭日。为什么要把这一天作为国家公祭日呢?这是因为84年前也就是1937年7月7日日军对中国发起了侵略战争，在12月13日攻入南京对南京同胞展开血腥的日子。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事件。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困难、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第五篇: 的国家公祭日小学生演讲稿简短</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　　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　　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第六篇: 的国家公祭日小学生演讲稿简短</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2025-04-03T15:37:10+08:00</dcterms:created>
  <dcterms:modified xsi:type="dcterms:W3CDTF">2025-04-03T15:37:10+08:00</dcterms:modified>
</cp:coreProperties>
</file>

<file path=docProps/custom.xml><?xml version="1.0" encoding="utf-8"?>
<Properties xmlns="http://schemas.openxmlformats.org/officeDocument/2006/custom-properties" xmlns:vt="http://schemas.openxmlformats.org/officeDocument/2006/docPropsVTypes"/>
</file>