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202_年度民主生活会个人发言提纲</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20_年度民主生活会个人发言提纲　　根据市纪委、市委组织部《关于开好20_年度县以上党和国家机关党员领导干部民主生活会的通知》精神和县委统一安排，我紧紧围绕这次民主生活会主题，重温党章党规，我认真学习新时代中国特色社会主义思想和党的--...</w:t>
      </w:r>
    </w:p>
    <w:p>
      <w:pPr>
        <w:ind w:left="0" w:right="0" w:firstLine="560"/>
        <w:spacing w:before="450" w:after="450" w:line="312" w:lineRule="auto"/>
      </w:pPr>
      <w:r>
        <w:rPr>
          <w:rFonts w:ascii="黑体" w:hAnsi="黑体" w:eastAsia="黑体" w:cs="黑体"/>
          <w:color w:val="000000"/>
          <w:sz w:val="36"/>
          <w:szCs w:val="36"/>
          <w:b w:val="1"/>
          <w:bCs w:val="1"/>
        </w:rPr>
        <w:t xml:space="preserve">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县委统一安排，我紧紧围绕这次民主生活会主题，重温党章党规，我认真学习新时代中国特色社会主义思想和党的--精神，深入领会习近平总书记关于加强政治建设的系列论述以及在中央政治局民主生活会上的重要讲话精神等规定内容，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一是重视程度不够。学习党的十九大和十九届二中、三中、四中、五中全会精神特别是习近平新时代中国特色社会主义思想的紧迫感和主动性还不够强，没有很好地解决工学矛盾，存在“被动学”现象。二是学习深度不够。对十九大精神、习总书记“三个一以贯之”要求和在十九届中央纪委二次、三次、四次全会上的重要讲话精神缺少逐字逐句的推敲，在学懂、弄通、做实上还有差距。三是实践力度不够。通过习近平新时代中国特色社会主义思想和总书记系列讲话精神的学习和思考，自己对推动全县组织工作有了很多新想法、新举措，但有的却没有立即付诸实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全局观念不够牢固。站位全局的高度不够，对上级一些重大决策部署和路线方针政策认识把握上还有差距。比如，在参与县委议事决策时，往往只关注自己分管工作，考虑自己的“一亩三分地”，全局性深入思考比较少。二是请示报告不够全面。对工作中的重大问题、个人有关事项上，能按规定按程序请示报告，但对一些日常工作或者自认为不甚重要的工作请示报告不够。三是请假报备不够到位。在有事请假或外出时，往往第一时间向县委请假和报备，给市委组织部报备不够及时。</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解决化解遗留问题有畏难情绪。对过去工作中的一些遗留问题，如干部超职数配备等，能够按政策积极研究化解，但遇到阻力时也会有畏难情绪。二是对一些工作困惑缺乏解决办法。当前，干部选拔任用工作政策要求非常严格，但事业单位职务职级并行、车补政策迟迟没有出台，导致在干部选拔任用工作中面临的困难很多。自己对这些情况很困惑，但缺乏有效解决办法。三是还存在好人主义思想。面对干部轻微违纪问题，总是以批评教育和警示训诫为主，按原则政策严肃处理不够“下茬”，采取组织措施比较少。对个别爱发牢骚爱埋怨的干部，没有完全做到及时批评教育和制止;在抵制社会谣言方面，有时态度也不够坚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在深入查找问题的基础上，经过认真思考和深刻剖析，我觉得之所以出现上述这些问题，根源在于：</w:t>
      </w:r>
    </w:p>
    <w:p>
      <w:pPr>
        <w:ind w:left="0" w:right="0" w:firstLine="560"/>
        <w:spacing w:before="450" w:after="450" w:line="312" w:lineRule="auto"/>
      </w:pPr>
      <w:r>
        <w:rPr>
          <w:rFonts w:ascii="宋体" w:hAnsi="宋体" w:eastAsia="宋体" w:cs="宋体"/>
          <w:color w:val="000"/>
          <w:sz w:val="28"/>
          <w:szCs w:val="28"/>
        </w:rPr>
        <w:t xml:space="preserve">　　(一)主观改造不够经常。作为一名已有20年党龄的年轻老党员，一步一步成长为一名领导干部，靠的是组织的关怀和培养。因此，自己从内心深处始终对党组织怀有感恩和忠诚之心，在思想上、行动上与党中央保持高度一致，但是不知不觉中放松了主观世界改造，放松了政治理论学习主动性，尤其是伴随着日常事务的增多，出现了“以干代学”的现象，没有准确把握党的最新理论成果精髓，“四个自信”没有真正地入脑入心，致使“总开关”拧得不牢。</w:t>
      </w:r>
    </w:p>
    <w:p>
      <w:pPr>
        <w:ind w:left="0" w:right="0" w:firstLine="560"/>
        <w:spacing w:before="450" w:after="450" w:line="312" w:lineRule="auto"/>
      </w:pPr>
      <w:r>
        <w:rPr>
          <w:rFonts w:ascii="宋体" w:hAnsi="宋体" w:eastAsia="宋体" w:cs="宋体"/>
          <w:color w:val="000"/>
          <w:sz w:val="28"/>
          <w:szCs w:val="28"/>
        </w:rPr>
        <w:t xml:space="preserve">　　(二)党性锤炼不够严实。自认为党性较硬，分得清是非曲直，经得住不良风气侵蚀，却没有深刻认识到党性修养是一辈子的事情，只有起点、没有终点，不知不觉放松了党性锤炼。特别是对照《党章》检查自己的言行坚持的不够经常，没有随着形势的变化和要求，更高更严地要求自己。</w:t>
      </w:r>
    </w:p>
    <w:p>
      <w:pPr>
        <w:ind w:left="0" w:right="0" w:firstLine="560"/>
        <w:spacing w:before="450" w:after="450" w:line="312" w:lineRule="auto"/>
      </w:pPr>
      <w:r>
        <w:rPr>
          <w:rFonts w:ascii="宋体" w:hAnsi="宋体" w:eastAsia="宋体" w:cs="宋体"/>
          <w:color w:val="000"/>
          <w:sz w:val="28"/>
          <w:szCs w:val="28"/>
        </w:rPr>
        <w:t xml:space="preserve">　　(三)宗旨意识不够永固。自认为生在农村，与群众感情较为深厚，但随着环境的变化、职务的升迁，坐办公室、开会的时间越来越多，与群众坐一条板凳、面对面交流越来越少，对基层真实情况和群众真实想法掌握了解不够，逐渐拉开了与群众的距离，造成服务群众的能力有所下降。究其根本还在于宗旨意识树得不牢、没有内化于灵魂深处，没有真正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进取韧劲不够持久。自认为在工作中能忠于职守、大胆创新、奋勇担当，某些工作还得到了上级领导和广大干部群众的肯定，偶尔还有自满情绪，致使在“精益求精、追求一流”的探索实践上没能持续，有时也会产生松口气、歇歇脚的念头，直面矛盾、攻坚克难的锐气和奋力作为的进取意识不够持久。</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坚持‘用情’，转变作风、服务群众;坚持‘用力’，履职尽责、争创一流;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一是端正态度学。制定个人长期学习计划，优选学习内容，坚持每天自学2小时,系统学习党的最新理论成果，深刻领会十九大精神实质，筑牢理论根基，使其成为自己从政履职的灯塔和干事创业的指南。二是提高站位学。牵住“四个意识”“四个自信”“四个服从”牛鼻子，始终坚定政治立场，坚决维护习近平总书记在党中央和全党的核心地位、维护党中央权威和集中统一领导，自觉在思想上政治上行动上同以习近平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三是干部建设做到“三个精准”。坚持事业为上、公道正派，把20字“好干部”标准落到实处。推行干部任用看“党建”，对拟提拔对象实施“三查一考”，建立“干部考察员”队伍，启动实施“干部选拔任用回访”制度，精准选用干部;加快**革命遗址等党性教育基地建设，实施干部集中轮训、专业能力提升“两大工程”，梯次选派后备干部到脱贫攻坚一线和南京溧水等沿海发达地区挂职历练，精准培训干部;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突出简便务实，减少考核频次、优化考核方法，考准考实干部;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2025-04-03T14:38:14+08:00</dcterms:created>
  <dcterms:modified xsi:type="dcterms:W3CDTF">2025-04-03T14:38:14+08:00</dcterms:modified>
</cp:coreProperties>
</file>

<file path=docProps/custom.xml><?xml version="1.0" encoding="utf-8"?>
<Properties xmlns="http://schemas.openxmlformats.org/officeDocument/2006/custom-properties" xmlns:vt="http://schemas.openxmlformats.org/officeDocument/2006/docPropsVTypes"/>
</file>