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党员老师第三次中央新疆工作发言稿(通用3篇)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以下是为大家整理的关于党员老师第三次中央新疆工作发言稿的文章3篇 ,欢迎品鉴！第一篇: 党员老师第三次中央新疆工作发言稿　　举旗定向，掌舵领航。9月25日至26日，第三次...</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以下是为大家整理的关于党员老师第三次中央新疆工作发言稿的文章3篇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心向党”“跟党走”“感党恩”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　　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　　“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牢牢把握以思想同向主导民族同心这个大前提，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　　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　　“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　　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　　“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树立鲜明用人导向，把建设一支对党忠诚、德才兼备的高素质少数民族干部队伍作为重要任务常抓不懈，要按正确的标准、合理的结构选干部、配班子，使各级各类干部有充分施展才干的舞台，各级领导班子能发挥整体功能，推动各民族干部交流融合。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　　党旗下，真情动人、以情联心，使天山南北民族团结进步“联情花”常开常盛。</w:t>
      </w:r>
    </w:p>
    <w:p>
      <w:pPr>
        <w:ind w:left="0" w:right="0" w:firstLine="560"/>
        <w:spacing w:before="450" w:after="450" w:line="312" w:lineRule="auto"/>
      </w:pPr>
      <w:r>
        <w:rPr>
          <w:rFonts w:ascii="宋体" w:hAnsi="宋体" w:eastAsia="宋体" w:cs="宋体"/>
          <w:color w:val="000"/>
          <w:sz w:val="28"/>
          <w:szCs w:val="28"/>
        </w:rPr>
        <w:t xml:space="preserve">　　“崇高信仰始终是我们党的强大精神支柱，人民群众始终是我们党的坚实执政基础。只要我们永不动摇信仰、永不脱离群众，我们就能无往而不胜。”新疆民族团结进步的实践，使我们更加深刻地认识到，促进民族团结进步，就要坚持党建引领，在事关长治久安的深层次问题上聚焦发力，大力推动经济社会发展和民生改善。要高举社会主义法治旗帜，弘扬法治精神，把全面依法治国的要求落实到新疆工作各个领域。要“紧紧围绕各族群众安居乐业，多搞一些改善生产生活条件的项目，多办一些惠民生的实事，多解决一些各族群众牵肠挂肚的问题，让各族群众切身感受到党的关怀和祖国大家庭的温暖”，推动各民族兄弟姐妹联情更连心，齐心谋发展。</w:t>
      </w:r>
    </w:p>
    <w:p>
      <w:pPr>
        <w:ind w:left="0" w:right="0" w:firstLine="560"/>
        <w:spacing w:before="450" w:after="450" w:line="312" w:lineRule="auto"/>
      </w:pPr>
      <w:r>
        <w:rPr>
          <w:rFonts w:ascii="宋体" w:hAnsi="宋体" w:eastAsia="宋体" w:cs="宋体"/>
          <w:color w:val="000"/>
          <w:sz w:val="28"/>
          <w:szCs w:val="28"/>
        </w:rPr>
        <w:t xml:space="preserve">　　“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　　新疆，亚克西!</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　　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党员老师第三次中央新疆工作发言稿</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2024-11-22T10:05:28+08:00</dcterms:created>
  <dcterms:modified xsi:type="dcterms:W3CDTF">2024-11-22T10:05:28+08:00</dcterms:modified>
</cp:coreProperties>
</file>

<file path=docProps/custom.xml><?xml version="1.0" encoding="utf-8"?>
<Properties xmlns="http://schemas.openxmlformats.org/officeDocument/2006/custom-properties" xmlns:vt="http://schemas.openxmlformats.org/officeDocument/2006/docPropsVTypes"/>
</file>