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一年级家长会教师个人讲话稿4篇范文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一年级家长会教师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