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如何做好政协委员演讲稿3篇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w:t>
      </w:r>
    </w:p>
    <w:p>
      <w:pPr>
        <w:ind w:left="0" w:right="0" w:firstLine="560"/>
        <w:spacing w:before="450" w:after="450" w:line="312" w:lineRule="auto"/>
      </w:pPr>
      <w:r>
        <w:rPr>
          <w:rFonts w:ascii="宋体" w:hAnsi="宋体" w:eastAsia="宋体" w:cs="宋体"/>
          <w:color w:val="000"/>
          <w:sz w:val="28"/>
          <w:szCs w:val="28"/>
        </w:rPr>
        <w:t xml:space="preserve">20_以来，在县级政协的领导下，在政协主席的支持下，我认真学习了第十二届县委第八届会议精神，坚定不移地工作，奋力追赶，全面履行政协委员的职责，在民主监督中发挥了一定的作用。政治协商和政治参与。 以下是为大家整理的关于如何做好政协委员演讲稿的文章3篇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【篇一】如何做好政协委员演讲稿</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【篇二】如何做好政协委员演讲稿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【篇三】如何做好政协委员演讲稿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