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爱国工匠精神演讲稿5篇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爱国工匠精神演讲稿范文5篇工匠精神，无外乎三点要求，一丝不苟，精益求精，一以贯之。三个词，十二个字，数十年如一日，全心全力做一件没有尽头的事。下面小编给大家带来爱国工匠精神演讲稿，希望大家喜欢!爱国工匠精神演讲稿1尊敬的各位领导：第一、什么...</w:t>
      </w:r>
    </w:p>
    <w:p>
      <w:pPr>
        <w:ind w:left="0" w:right="0" w:firstLine="560"/>
        <w:spacing w:before="450" w:after="450" w:line="312" w:lineRule="auto"/>
      </w:pPr>
      <w:r>
        <w:rPr>
          <w:rFonts w:ascii="宋体" w:hAnsi="宋体" w:eastAsia="宋体" w:cs="宋体"/>
          <w:color w:val="000"/>
          <w:sz w:val="28"/>
          <w:szCs w:val="28"/>
        </w:rPr>
        <w:t xml:space="preserve">爱国工匠精神演讲稿范文5篇</w:t>
      </w:r>
    </w:p>
    <w:p>
      <w:pPr>
        <w:ind w:left="0" w:right="0" w:firstLine="560"/>
        <w:spacing w:before="450" w:after="450" w:line="312" w:lineRule="auto"/>
      </w:pPr>
      <w:r>
        <w:rPr>
          <w:rFonts w:ascii="宋体" w:hAnsi="宋体" w:eastAsia="宋体" w:cs="宋体"/>
          <w:color w:val="000"/>
          <w:sz w:val="28"/>
          <w:szCs w:val="28"/>
        </w:rPr>
        <w:t xml:space="preserve">工匠精神，无外乎三点要求，一丝不苟，精益求精，一以贯之。三个词，十二个字，数十年如一日，全心全力做一件没有尽头的事。下面小编给大家带来爱国工匠精神演讲稿，希望大家喜欢!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工匠精神，无外乎三点要求：一丝不苟，精益求精，一以贯之。三个词，十二个字，数十年如一日，全心全力做一件没有尽头的事。这就是我认为的工匠精神。第二、工匠精神的发展从古至今，中国从不缺少工匠精神。中国曾是世界上的原创之国、匠品出口国、匠人之国!不谦虚地讲，中国匠人造就了一部匠品辉煌史。这天的中国，不仅仅能在高尖端科技实现，华为、联想、海尔、格力等中国企业也在其领域内位于世界前沿。这些成就的取得，同样是现代中国人专注走心、追求极致工匠精神的体现。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德国的工匠精神也就是近一百年多年的事儿。1871年，德国制造还处在假货和仿冒横行时代。当时英国人规定从德国进口的商品务必标注“德国制造”，以此区分劣质的德国货和优质的英国货。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最后使德国制造成为世界上高品质的代名词。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_多年的工匠精神传承史，由于历史原因，中国的工匠精神没有在近代全面的传承。近年来，经济的高速发展也使商业伦理问题突显，部分企业为了获取短期利益缺少商业道德，假冒伪劣、粗制滥造还时有发生。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_年，寿命超过200年的企业，日本有3146家，为全球最多，德国有837家，荷兰有222家，法国有196家。为什么这些长寿的企业扎堆出此刻这些国家，是一种偶然吗他们长寿的秘诀是什么呢结果是他们都在传承着一种精神——工匠精神!说到工匠精神，我第一个总能想到瑞士手表。百达裴丽、朗格、劳力士、江诗丹顿这些豪表，全都产自瑞士。一块手表价值千万，却有让人不得不服的理由：小小机械表壳里，能有744个零件，最小的细如毫发。一个表匠全身心投入，一年只能制造出一块。这样的一丝不苟，让瑞士手表成功地从日用品变身奢侈品，百年不衰。很多人认为工匠是一种机械重复的工作者，其实工匠有着更深远的意思。他代表着一个时代的气质，坚定、踏实、精益求精。工匠不必须都能成为企业家。但大多数成功企业家身上都有这种工匠精神。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最后，期望大家把博实扛在肩上，产品放在心中，一步一个脚印的走下去，祝福博实早日实现自己的企业愿景!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爱国工匠精神演讲稿2</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大家下午好!很荣幸在那里做大国工匠的演讲，我演讲的主题是：传工匠精神，做鲁泰工匠。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用心进取的工匠精神，踏实工作、立足岗位、创先争优，只要你不甘平庸，就必须也能像大国工匠们那样在平凡岗位上演绎精彩的人生!就必须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爱国工匠精神演讲稿3</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大家下午好!很荣幸在那里做大国工匠的演讲，我演讲的主题是：传工匠精神，做鲁泰工匠。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用心进取的工匠精神，踏实工作、立足岗位、创先争优，只要你不甘平庸，就必须也能像大国工匠们那样在平凡岗位上演绎精彩的人生!就必须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爱国工匠精神演讲稿4</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就应没有，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因此，“大国工匠”诠释出的“工匠精神”就应成为“中国制造”的内在支撑，这样才能让我们国家制造的产品释放出更加夺目的光彩。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爱国工匠精神演讲稿5</w:t>
      </w:r>
    </w:p>
    <w:p>
      <w:pPr>
        <w:ind w:left="0" w:right="0" w:firstLine="560"/>
        <w:spacing w:before="450" w:after="450" w:line="312" w:lineRule="auto"/>
      </w:pPr>
      <w:r>
        <w:rPr>
          <w:rFonts w:ascii="宋体" w:hAnsi="宋体" w:eastAsia="宋体" w:cs="宋体"/>
          <w:color w:val="000"/>
          <w:sz w:val="28"/>
          <w:szCs w:val="28"/>
        </w:rPr>
        <w:t xml:space="preserve">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2024-11-22T09:57:27+08:00</dcterms:created>
  <dcterms:modified xsi:type="dcterms:W3CDTF">2024-11-22T09:57:27+08:00</dcterms:modified>
</cp:coreProperties>
</file>

<file path=docProps/custom.xml><?xml version="1.0" encoding="utf-8"?>
<Properties xmlns="http://schemas.openxmlformats.org/officeDocument/2006/custom-properties" xmlns:vt="http://schemas.openxmlformats.org/officeDocument/2006/docPropsVTypes"/>
</file>