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构建家园和谐桥梁——大三班家长会发言稿</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二、说说幼儿的常规、及行为习惯：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5、校讯通与班级网页</w:t>
      </w:r>
    </w:p>
    <w:p>
      <w:pPr>
        <w:ind w:left="0" w:right="0" w:firstLine="560"/>
        <w:spacing w:before="450" w:after="450" w:line="312" w:lineRule="auto"/>
      </w:pPr>
      <w:r>
        <w:rPr>
          <w:rFonts w:ascii="宋体" w:hAnsi="宋体" w:eastAsia="宋体" w:cs="宋体"/>
          <w:color w:val="000"/>
          <w:sz w:val="28"/>
          <w:szCs w:val="28"/>
        </w:rPr>
        <w:t xml:space="preserve">校讯通与班级网页是我们交流的另一渠道。我们会将幼儿在园学习生活照片、活动内容都会发布在班级网页上。校讯通会向大家发一些通知。 幼教网 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三班的支持和理解，有你们，才有我们漂亮的环境，有你们，才有孩子更多的学习工具(包括你们制作的沙包、娃娃，带来的小植物等等)，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