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202_年自我介绍演讲稿范文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各位领导，老师：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　　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　　当然在组建社团的同时，我并没有忘记对自己学业的要求，顺利地通过了国家 英语 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　　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宋体" w:hAnsi="宋体" w:eastAsia="宋体" w:cs="宋体"/>
          <w:color w:val="000"/>
          <w:sz w:val="28"/>
          <w:szCs w:val="28"/>
        </w:rPr>
        <w:t xml:space="preserve">　　在结束我的介绍之前，我想用自己写的一幅对联来结束自己的介绍，同时也把这幅对联送给曙光双语和在坐的大家。这幅对联是：“曙光双语心育淮楚英才，师苑学子愿奉犬马之劳”。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2025-04-04T08:38:44+08:00</dcterms:created>
  <dcterms:modified xsi:type="dcterms:W3CDTF">2025-04-04T08:38:44+08:00</dcterms:modified>
</cp:coreProperties>
</file>

<file path=docProps/custom.xml><?xml version="1.0" encoding="utf-8"?>
<Properties xmlns="http://schemas.openxmlformats.org/officeDocument/2006/custom-properties" xmlns:vt="http://schemas.openxmlformats.org/officeDocument/2006/docPropsVTypes"/>
</file>