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在收看典型案例片警示教育大会上的讲话【3篇】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以下是为大家整理的关于在收看典型案例片警示教育大会上的讲话的文章3篇 ,欢迎品鉴！【篇一】在收看典型案例片警示教育大会上的讲话　　同志们：　　这次全区领导干部警示教育大会，是区委决定召开的一次重要会议。刚才，大家集中观...</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以下是为大家整理的关于在收看典型案例片警示教育大会上的讲话的文章3篇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刘贞坚腐败案件警示录》和《刘胜文、颜景茂、张本泉腐败案件警示录》两部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一&gt;、正确认识自己，想一想身份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八起公车问题，有六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责又要抓班子带队伍，既要确保自己不出事又要防止班子和队伍违犯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拒腐防变是项持久战，提高拒腐防变能力既需要纪律的约束、纪检部门的监督，更需要每位党员干部的自警自醒自励、慎独慎初慎微。区委在春节前组织这次警示教育，也是一次集中廉政谈话。春节前后是敏感时期，希望大家把心中的弦绷紧，严格落实党风廉政建设的各项规定，确保过一个欢乐祥和的**，过一个廉洁清正的**，过一个心神安宁的**。</w:t>
      </w:r>
    </w:p>
    <w:p>
      <w:pPr>
        <w:ind w:left="0" w:right="0" w:firstLine="560"/>
        <w:spacing w:before="450" w:after="450" w:line="312" w:lineRule="auto"/>
      </w:pPr>
      <w:r>
        <w:rPr>
          <w:rFonts w:ascii="黑体" w:hAnsi="黑体" w:eastAsia="黑体" w:cs="黑体"/>
          <w:color w:val="000000"/>
          <w:sz w:val="36"/>
          <w:szCs w:val="36"/>
          <w:b w:val="1"/>
          <w:bCs w:val="1"/>
        </w:rPr>
        <w:t xml:space="preserve">【篇二】在收看典型案例片警示教育大会上的讲话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党的十八届六中全会精神，认真学习贯彻在省部级主要领导干部专题研讨班上的重要讲话精神，特别是关于全面从严治党的重要论述，全面落实市第十一次党代会部署，深化市委巡视组机动式巡视反馈意见整改落实，教育各级领导干部以反面典型为镜鉴，警钟长鸣，从严律己，进一步营造风清气正的良好政治生态，为把滨海新区建设成为繁荣宜居智慧新城提供坚强政治保证。</w:t>
      </w:r>
    </w:p>
    <w:p>
      <w:pPr>
        <w:ind w:left="0" w:right="0" w:firstLine="560"/>
        <w:spacing w:before="450" w:after="450" w:line="312" w:lineRule="auto"/>
      </w:pPr>
      <w:r>
        <w:rPr>
          <w:rFonts w:ascii="宋体" w:hAnsi="宋体" w:eastAsia="宋体" w:cs="宋体"/>
          <w:color w:val="000"/>
          <w:sz w:val="28"/>
          <w:szCs w:val="28"/>
        </w:rPr>
        <w:t xml:space="preserve">　　刚才，我们观看了胡家园街道办事处农业服务中心原主任孙宝环严重违纪违法案件警示教育片；胡家园街石强同志、区建交局李浩同志、区国资委毛幼平同志、临港经济区王国良同志在发言中，不仅谈认识、讲体会，而且找问题、定措施，这都非常好。下面，我就认真贯彻落实中央和市委要求，深入推进全面从严治党，持续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一、从政治高度充分认清反腐败斗争形势，切实把思想认识行动统一到中央和市委的部署要求上来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作出打铁还需自身硬的庄严承诺，以猛药去疴、重典治乱的决心和勇气，推动全面从严治党向纵深发展，打虎拍蝇雷霆万钧，正风肃纪驰而不息，形成了反腐败斗争压倒性态势，党心民心为之一振，党风政风为之一新。市委坚决贯彻落实中央决策部署，鸿忠书记多次强调要旗帜鲜明讲政治、讲忠诚、讲担当，持续用力、久久为功，全力推进全面从严治党，努力营造风清气正的政治生态。具体到滨海新区，我们认真落实中央和市委的部署要求，提高政治站位，强化政治担当，坚定不移深化全面从严治党，旗帜鲜明惩治腐败，着力净化政治生态，取得了新的阶段性成果。同时，我们也要清醒地看到，新区全面从严治党的任务依然艰巨，主要表现在四个方面：</w:t>
      </w:r>
    </w:p>
    <w:p>
      <w:pPr>
        <w:ind w:left="0" w:right="0" w:firstLine="560"/>
        <w:spacing w:before="450" w:after="450" w:line="312" w:lineRule="auto"/>
      </w:pPr>
      <w:r>
        <w:rPr>
          <w:rFonts w:ascii="宋体" w:hAnsi="宋体" w:eastAsia="宋体" w:cs="宋体"/>
          <w:color w:val="000"/>
          <w:sz w:val="28"/>
          <w:szCs w:val="28"/>
        </w:rPr>
        <w:t xml:space="preserve">　　一是反腐败斗争形势依然严峻复杂。党的十八大以来，新区纪检监察组织年度立案数量、立案审查的区管干部、给予党纪政纪处分的党员干部逐年增多。可以说，最近这几年新区被查处的区管干部和市管干部不少，既有党的十八大以前的存量问题，也有党的十八大以后的增量问题。这些增量主要源于一些党员干部无视高压态势，依然我行我素，不收手、不收敛、不知止。比如，石力在其“四风”问题被查处后，仍然不思悔改、恣意妄为，在1年多的时间里违规接受宴请38次、打高尔夫球7次。王富强无视党纪党规和中央八项规定精神，任由生活“放开放纵”，吃喝要去有特色、上档次的酒楼，点最好的特色菜，喝茅台、五粮液等高档酒。孙宝环自20_年到20_年期间，采取订立虚假合同、虚开工程发票、虚列工程支出等方式，套取各类工程资金2900多万元。这种存量问题和增量问题相互交织的现实，说明在反腐败斗争压倒性态势下，仍然有一些党员干部触“红线”、趟“雷区”，也提醒我们全面从严治党永远在路上，不能有丝毫放松懈怠，必须持续用力、常抓不懈。</w:t>
      </w:r>
    </w:p>
    <w:p>
      <w:pPr>
        <w:ind w:left="0" w:right="0" w:firstLine="560"/>
        <w:spacing w:before="450" w:after="450" w:line="312" w:lineRule="auto"/>
      </w:pPr>
      <w:r>
        <w:rPr>
          <w:rFonts w:ascii="宋体" w:hAnsi="宋体" w:eastAsia="宋体" w:cs="宋体"/>
          <w:color w:val="000"/>
          <w:sz w:val="28"/>
          <w:szCs w:val="28"/>
        </w:rPr>
        <w:t xml:space="preserve">　　二是“一把手”违纪违法占比大。党的十八大以来，新区纪委立案查处的区管干部中，“一把手”或曾经担任“一把手”的占比52.9%。尤其是从被查处的市管干部看，“一把手”违法违纪的危害更为严重：比如，张家星在担任原塘沽区区长期间，当面一套、背后一套，公权私用、公利私谋，大搞权钱交易、疯狂敛财，支持和放任家族经商敛财牟利、与民争利。于汝民被任命为天津港（集团）有限公司党委书记、董事长，成了名副其实的一把手后，在重大问题决策上越来越听不进不同意见，把民主集中制、“三重一大”原则抛到脑后，搞起了“一言堂”，甚至将手中的权力变为大肆敛财的工具。实践证明，“一把手”违纪违法，带坏的是一个地区、一个单位的风气，破坏的是一个地区、一个单位的政治生态，代价十分沉重，影响非常恶劣。</w:t>
      </w:r>
    </w:p>
    <w:p>
      <w:pPr>
        <w:ind w:left="0" w:right="0" w:firstLine="560"/>
        <w:spacing w:before="450" w:after="450" w:line="312" w:lineRule="auto"/>
      </w:pPr>
      <w:r>
        <w:rPr>
          <w:rFonts w:ascii="宋体" w:hAnsi="宋体" w:eastAsia="宋体" w:cs="宋体"/>
          <w:color w:val="000"/>
          <w:sz w:val="28"/>
          <w:szCs w:val="28"/>
        </w:rPr>
        <w:t xml:space="preserve">　　三是重压之下顶风违纪现象仍然存在。20_年，新区纪委共立案查处违反中央八项规定案件92件、处理92人，其中给予党纪政纪处分42人，分别比20_年增长73.6%、62%、85.2%。在这些新增的顶风违纪案件中，相当一部分属于一些干部心存侥幸或存在惯性思维。比如，孙宝环置中央八项规定精神和市委、区委有关要求于不顾，不该吃的饭照吃，不该请的客照请，不该送的礼照送，20_年以来的4年间，仅从水利站支出公款吃喝费用就达20余万元。此外，今年上半年区委5个巡察组集中对18个街镇开展了机动式专题巡察，发现疑似违规发放津补贴的数额也很大。透过这些问题可以看出，在执行中央八项规定方面，虽然中央和市委、区委三令五申，但仍有一些部门和干部我行我素，我们必须高度重视、严肃对待，切实做到正风肃纪决不手软。</w:t>
      </w:r>
    </w:p>
    <w:p>
      <w:pPr>
        <w:ind w:left="0" w:right="0" w:firstLine="560"/>
        <w:spacing w:before="450" w:after="450" w:line="312" w:lineRule="auto"/>
      </w:pPr>
      <w:r>
        <w:rPr>
          <w:rFonts w:ascii="宋体" w:hAnsi="宋体" w:eastAsia="宋体" w:cs="宋体"/>
          <w:color w:val="000"/>
          <w:sz w:val="28"/>
          <w:szCs w:val="28"/>
        </w:rPr>
        <w:t xml:space="preserve">　　四是惩治群众身边的不正之风和腐败问题任务艰巨。实践表明，“微腐败”也可能成为“大祸害”，损害的是老百姓的切身利益，啃食的是群众的获得感，挥霍的是基层群众对党的信任，可谓“吸血”不多，但其害如“虎”。孙宝环就是一个基层小官巨贪的典型，他盯上水利工程盈余资金这个“唐僧肉”，把水利站当成了自家的“提款机”和“保险柜”，随用随取，疯狂敛财，甚至对水利站承揽的泵站维修、河道清淤等中小型工程也不放过，仅在20_至20_年农村基础设施四项工程中，就套取资金200多万元。这些资金本应用于农民、农村、农业，但他就敢动心眼、下黑手。对这些损害群众切身利益的“苍蝇”和“蚊子”，我们绝对不能放过，必须坚决予以严惩，让违法违纪者付出沉重代价。</w:t>
      </w:r>
    </w:p>
    <w:p>
      <w:pPr>
        <w:ind w:left="0" w:right="0" w:firstLine="560"/>
        <w:spacing w:before="450" w:after="450" w:line="312" w:lineRule="auto"/>
      </w:pPr>
      <w:r>
        <w:rPr>
          <w:rFonts w:ascii="宋体" w:hAnsi="宋体" w:eastAsia="宋体" w:cs="宋体"/>
          <w:color w:val="000"/>
          <w:sz w:val="28"/>
          <w:szCs w:val="28"/>
        </w:rPr>
        <w:t xml:space="preserve">　　在在省部级主要领导干部专题研讨班上强调，对党的十八大以来全面从严治党取得的成果，人民群众给予了很高评价，成绩值得充分肯定，经验值得深入总结，但我们决不能因此而沾沾自喜、盲目乐观，全面从严治党依然任重道远。鸿忠书记在市第十一次党代会报告中，用“四个任重道远”分析了前进道路上的困难和挑战，其中一个就是全面从严治党任重道远，一些党组织管党治党不力、党的领导弱化、党的建设缺失的问题依然存在，圈子文化、好人主义滋生蔓延的土壤尚未根除，净化政治生态的任务依然艰巨繁重。我们必须准确把握全面从严治党永远在路上这个重大判断和战略部署，切实把思想认识行动统一到中央和市委精神上来，以力度不减、尺度不松、节奏不变的坚定决心，全力推进全面从严治党，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&gt;　　二、培育健康向上的党内政治文化，积极营造风清气正的政治生态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指出：“党内政治生活、政治生态、政治文化是相辅相成的，政治文化是政治生活的灵魂，对政治生态具有潜移默化的影响”。透过党员领导干部严重违纪违法案例也可以看出，对党内政治文化不重视，放弃了政治文化认知，忘记了政治文化传承，势必导致党内政治文化建设缺失，最终走上破纪违法的不归之路。我们必须把党内政治文化建设摆在更加重要位置，坚持问题导向，注重破立结合，通过建设先进健康的党内政治文化，培厚党内政治生态的土壤，切实形成“不想腐”的内生效应。</w:t>
      </w:r>
    </w:p>
    <w:p>
      <w:pPr>
        <w:ind w:left="0" w:right="0" w:firstLine="560"/>
        <w:spacing w:before="450" w:after="450" w:line="312" w:lineRule="auto"/>
      </w:pPr>
      <w:r>
        <w:rPr>
          <w:rFonts w:ascii="宋体" w:hAnsi="宋体" w:eastAsia="宋体" w:cs="宋体"/>
          <w:color w:val="000"/>
          <w:sz w:val="28"/>
          <w:szCs w:val="28"/>
        </w:rPr>
        <w:t xml:space="preserve">　　一方面，我们要抓好“破”，鲜明划出底线。充分发扬自我革命的精神，坚持眼睛向内、多照镜子，本着自除陈疴、自我净化，着力破除以下五种意识：</w:t>
      </w:r>
    </w:p>
    <w:p>
      <w:pPr>
        <w:ind w:left="0" w:right="0" w:firstLine="560"/>
        <w:spacing w:before="450" w:after="450" w:line="312" w:lineRule="auto"/>
      </w:pPr>
      <w:r>
        <w:rPr>
          <w:rFonts w:ascii="宋体" w:hAnsi="宋体" w:eastAsia="宋体" w:cs="宋体"/>
          <w:color w:val="000"/>
          <w:sz w:val="28"/>
          <w:szCs w:val="28"/>
        </w:rPr>
        <w:t xml:space="preserve">　　一要破除特权意识。特权意识说到底是一种封建腐朽的政治文化，以为当了官就会有特殊待遇，就能在资源配置中捞到好处。以张家星为例，他在担任领导职务的20多年间，利用手中的特权编织政商关系网，形成谋取私利的共同体，比如为了给商界“哥们儿”谋取利益，硬是让相关领导和部门一路绿灯，以建设公益性“体育休闲生态园”为名，将一块国有土地50年的使用权无偿提供给某开发商，并拨付财政资金用于该园建设，实际却建成了由该开发商经营的高尔夫球场，给国家造成2.46亿元的经济损失。作为领导干部一定要清醒认识到，权力是人民群众赋予的，权力的本质属性是公而不是私，必须牢记有权不可任性，始终保持对权力的敬畏之心，切实做到秉公用权、依法用权、干净用权、为民用权，决不能恃权自重、权为私用，让权力这把“双刃剑”害了自己。</w:t>
      </w:r>
    </w:p>
    <w:p>
      <w:pPr>
        <w:ind w:left="0" w:right="0" w:firstLine="560"/>
        <w:spacing w:before="450" w:after="450" w:line="312" w:lineRule="auto"/>
      </w:pPr>
      <w:r>
        <w:rPr>
          <w:rFonts w:ascii="宋体" w:hAnsi="宋体" w:eastAsia="宋体" w:cs="宋体"/>
          <w:color w:val="000"/>
          <w:sz w:val="28"/>
          <w:szCs w:val="28"/>
        </w:rPr>
        <w:t xml:space="preserve">　　二要破除官僚习气。对官僚主义有生动的画像，主要是脱离实际、脱离群众，高高在上、漠视现实，唯我独尊、自我膨胀。应该看到，在严反“四风”的大势下，一些人虽然表面上有所收敛，但骨子里的官本位思想仍然严重，致使“四风”问题树倒根在。比如，赵富勤无视三令五申的纪律要求，仍然吃喝无忌、公款送礼，凡事必请必送、肆意妄为，个人或指使工作人员利用账外资金大肆请客送礼，用公款给职工发放超市购物卡。破除官僚习气，从根本上说就是正确对待人民群众的态度问题和同人民群众的关系问题。作为党员领导干部，要树立正确的政绩观、权力观、利益观，始终做到立身不忘做人之本、为政不移公仆之心、用权不谋一己之私；要不断增强与人民群众的血肉联系，多深入基层、深入一线，主动了解群众疾苦、关心群众生活，想群众之所想，急群众之所急，在着力保障和改善民生中践行党的宗旨、彰显公仆情怀。</w:t>
      </w:r>
    </w:p>
    <w:p>
      <w:pPr>
        <w:ind w:left="0" w:right="0" w:firstLine="560"/>
        <w:spacing w:before="450" w:after="450" w:line="312" w:lineRule="auto"/>
      </w:pPr>
      <w:r>
        <w:rPr>
          <w:rFonts w:ascii="宋体" w:hAnsi="宋体" w:eastAsia="宋体" w:cs="宋体"/>
          <w:color w:val="000"/>
          <w:sz w:val="28"/>
          <w:szCs w:val="28"/>
        </w:rPr>
        <w:t xml:space="preserve">　　三要破除家长心态。这种心态的主要表现就是喜欢搞家长制、一言堂，想问题刚愎自用，做决策独断专行，办事情一个人说了算。比如，赵富勤不论在哪个单位工作，都独揽大权，听不进别人的意见，特别是到公路处工作后，更加变本加厉、独揽一切，职工岗位调整、奖金发放，他都一个人说了算，致使公路处滥发奖金、福利高达1000余万元。这种当了“一把手”就想“一把抓”，其思想根源就在于封建腐朽的等级观念和家长心态，不仅严重破坏了党的民主生活秩序，也容易成为滋生腐败的温床。各级领导干部一定要引以为戒，更加严肃认真地贯彻民主集中制，坚持民主基础上的集中和集中指导下的民主相结合、集体领导和个人分工负责相结合，切实做到按决策规则议事、按工作程序办事。</w:t>
      </w:r>
    </w:p>
    <w:p>
      <w:pPr>
        <w:ind w:left="0" w:right="0" w:firstLine="560"/>
        <w:spacing w:before="450" w:after="450" w:line="312" w:lineRule="auto"/>
      </w:pPr>
      <w:r>
        <w:rPr>
          <w:rFonts w:ascii="宋体" w:hAnsi="宋体" w:eastAsia="宋体" w:cs="宋体"/>
          <w:color w:val="000"/>
          <w:sz w:val="28"/>
          <w:szCs w:val="28"/>
        </w:rPr>
        <w:t xml:space="preserve">　　四要破除圈子文化和好人主义。圈子文化具有依附性、投机性、帮派性、贪婪性的特点，是一种具有浓厚封建主义色彩的腐朽文化；好人主义就是不讲规矩、不讲原则，信奉你好我好大家好，兜来兜去把原则抛在脑后，是私利在作祟。比如，于汝民案就是“圈子文化”的一个典型，他在担任天津港（集团）有限公司主要领导期间，把天津港（集团）看作私人领地，把身边干部当作“家臣”，拉帮结派，搞裙带关系和小团伙，严重破坏了企业的政治生态。作为党员领导干部，必须充分认识圈子文化和好人主义的严重危害性，带头讲党性、讲规矩、讲原则，既要立场坚定、头脑清醒，不断净化自己的“工作圈”、“朋友圈”、“社交圈”，切实做到择善而交、择人而友，又要强化对党和人民事业高度负责的精神，对同志坦诚相见、以诚相待，对工作心无旁骛、敢于担当，对不正之风和错误言行敢于大胆批评和坚决抵制，那种信奉“不说好、不说坏、谁也不见怪”的好人主义处世哲学是坚决要不得的。</w:t>
      </w:r>
    </w:p>
    <w:p>
      <w:pPr>
        <w:ind w:left="0" w:right="0" w:firstLine="560"/>
        <w:spacing w:before="450" w:after="450" w:line="312" w:lineRule="auto"/>
      </w:pPr>
      <w:r>
        <w:rPr>
          <w:rFonts w:ascii="宋体" w:hAnsi="宋体" w:eastAsia="宋体" w:cs="宋体"/>
          <w:color w:val="000"/>
          <w:sz w:val="28"/>
          <w:szCs w:val="28"/>
        </w:rPr>
        <w:t xml:space="preserve">　　五要破除潜规则思维。强调，要立明规则、破潜规则，在党内形成弘扬正气的大气候。潜规则是诱发权钱交易、滋生腐败的温床，严重背离了党的宗旨和纪律规矩。比如，吕福春仕途发展欲望极强，“把求取升迁当成头等大事，到了朝思暮想、有病乱投医的痴迷程度”。他挖空心思送礼跑官、拉关系找路子，攀附“手眼通天”之人，目的就是为了让这些人为自己的升迁“递个话儿”。我们一定要严格落实以党章为核心的党内法规制度，切实增强各级党组织和党员领导干部的党规党纪意识，割除病灶，以正压邪，让“潜规则”在新区失去土壤、失去通道、失去市场。</w:t>
      </w:r>
    </w:p>
    <w:p>
      <w:pPr>
        <w:ind w:left="0" w:right="0" w:firstLine="560"/>
        <w:spacing w:before="450" w:after="450" w:line="312" w:lineRule="auto"/>
      </w:pPr>
      <w:r>
        <w:rPr>
          <w:rFonts w:ascii="宋体" w:hAnsi="宋体" w:eastAsia="宋体" w:cs="宋体"/>
          <w:color w:val="000"/>
          <w:sz w:val="28"/>
          <w:szCs w:val="28"/>
        </w:rPr>
        <w:t xml:space="preserve">　　另一方面，我们要坚持“立”，切实树起标杆。加强党内政治文化建设，关键是倡导和弘扬共产党人的价值观，教育引导党员干部明辨是非、正心修身、涵养文化，做到思想有标尺、行动有遵循。</w:t>
      </w:r>
    </w:p>
    <w:p>
      <w:pPr>
        <w:ind w:left="0" w:right="0" w:firstLine="560"/>
        <w:spacing w:before="450" w:after="450" w:line="312" w:lineRule="auto"/>
      </w:pPr>
      <w:r>
        <w:rPr>
          <w:rFonts w:ascii="宋体" w:hAnsi="宋体" w:eastAsia="宋体" w:cs="宋体"/>
          <w:color w:val="000"/>
          <w:sz w:val="28"/>
          <w:szCs w:val="28"/>
        </w:rPr>
        <w:t xml:space="preserve">　　一要立信仰。信仰是一个政党的政治灵魂，也是一个政党的实践出发点和归宿。中国共产党人信仰的是共产主义，我们的信念就是中国特色社会主义。要以此为主导，促使党员干部牢固树立对党内政治文化的自信，内心真正认同，行动真正自觉，任何时候都与党同心同德，始终做到爱党、护党、跟党走。尤其是各级领导干部必须发自内心地讲信仰，一定要清醒、不当“糊涂虫”，一定要坚定、不当“墙头草”，一定要坦荡、不当“两面人”，切实铸牢共产党人的灵魂和元气，始终做到政治方向不偏、政治信仰不变、政治立场不移。</w:t>
      </w:r>
    </w:p>
    <w:p>
      <w:pPr>
        <w:ind w:left="0" w:right="0" w:firstLine="560"/>
        <w:spacing w:before="450" w:after="450" w:line="312" w:lineRule="auto"/>
      </w:pPr>
      <w:r>
        <w:rPr>
          <w:rFonts w:ascii="宋体" w:hAnsi="宋体" w:eastAsia="宋体" w:cs="宋体"/>
          <w:color w:val="000"/>
          <w:sz w:val="28"/>
          <w:szCs w:val="28"/>
        </w:rPr>
        <w:t xml:space="preserve">　　二要立权威。党的十八大以来，党和国家事业之所以能够取得新的巨大成就，最根本的原因就在于以同志为核心的党中央的坚强领导，就在于系列重要讲话精神和治国理政新理念新思想新战略的科学指引。实践充分证明，作为党中央的核心、全党的核心，是时代的呼唤、历史的选择、人民的意愿。我们必须更加坚定自觉地向党中央看齐、向看齐、向党的理论和路线方针政策看齐、向党中央决策部署看齐，始终在思想上政治上行动上同以同志为核心的党中央保持高度一致，切实做到思想上虔诚认同核心、政治上坚决捍卫核心、行动上始终紧跟核心。</w:t>
      </w:r>
    </w:p>
    <w:p>
      <w:pPr>
        <w:ind w:left="0" w:right="0" w:firstLine="560"/>
        <w:spacing w:before="450" w:after="450" w:line="312" w:lineRule="auto"/>
      </w:pPr>
      <w:r>
        <w:rPr>
          <w:rFonts w:ascii="宋体" w:hAnsi="宋体" w:eastAsia="宋体" w:cs="宋体"/>
          <w:color w:val="000"/>
          <w:sz w:val="28"/>
          <w:szCs w:val="28"/>
        </w:rPr>
        <w:t xml:space="preserve">　　三要立规矩。没有规矩，不成方圆。党员干部只有敬畏政治纪律，敬畏政治规矩，才能时刻做到自我约束，才能行有所止。我们强调立规矩，既要建立健全规矩，让党员干部知道哪些能做、哪些不能做，把严守政治规矩的意识立起来、强起来，对政治规矩形成源自自觉、发自内心的真诚敬畏和坚守，又要抓好落实规矩的监督和保障，对违纪违规问题“零容忍”，发现一起，查处一起，不让“规矩”只管“规矩人”，促使各级领导干部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&gt;　　三、坚持问题导向，推动全面从严治党向纵深发展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上强调，实践使我们越来越深刻地认识到，管党治党不仅关系党的前途命运，而且关系国家和民族的前途命运，必须以更大的决心、更大的勇气、更大的气力抓紧抓好。这既是对深化全面从严治党的新动员新部署，也为我们更好地管党治党指明了前进方向、提供了重要遵循，必须深刻领会、坚决贯彻。</w:t>
      </w:r>
    </w:p>
    <w:p>
      <w:pPr>
        <w:ind w:left="0" w:right="0" w:firstLine="560"/>
        <w:spacing w:before="450" w:after="450" w:line="312" w:lineRule="auto"/>
      </w:pPr>
      <w:r>
        <w:rPr>
          <w:rFonts w:ascii="宋体" w:hAnsi="宋体" w:eastAsia="宋体" w:cs="宋体"/>
          <w:color w:val="000"/>
          <w:sz w:val="28"/>
          <w:szCs w:val="28"/>
        </w:rPr>
        <w:t xml:space="preserve">　　一要强化“两个责任”落实。各级党组织要紧密结合实际，把全面从严治党的各项要求具体化，深入研究分析本部门本单位全面从严治党、党风廉政建设和反腐败工作现状，精准掌握“树木”和“森林”的情况，对照责任清单、任务清单提升执行力，确保管党治党的政治责任落实到位。尤其是各级党组织书记作为第一责任人，要牢固树立“抓好党建是本职、不抓党建是失职、抓不好党建是不称职”的理念，切实肩负起全面从严治党的政治职责，扶犁亲耕党建工作“责任田”。各级纪检监察组织要坚守监督执纪问责的职责定位，坚持惩前毖后、治病救人的方针，盯紧党内政治生活，着力净化政治生态，当好政治生态的“护林员”。</w:t>
      </w:r>
    </w:p>
    <w:p>
      <w:pPr>
        <w:ind w:left="0" w:right="0" w:firstLine="560"/>
        <w:spacing w:before="450" w:after="450" w:line="312" w:lineRule="auto"/>
      </w:pPr>
      <w:r>
        <w:rPr>
          <w:rFonts w:ascii="宋体" w:hAnsi="宋体" w:eastAsia="宋体" w:cs="宋体"/>
          <w:color w:val="000"/>
          <w:sz w:val="28"/>
          <w:szCs w:val="28"/>
        </w:rPr>
        <w:t xml:space="preserve">　　二要加强和规范党内政治生活。各级党组织要把贯彻落实《准则》和《条例》，作为净化党内政治生态、深化全面从严治党的基础性工作，始终如一地抓，坚持不懈地抓，着力提升党内政治生活的政治性、时代性、原则性、战斗性。要认真落实“”、民主生活会、领导干部双重组织生活、民主评议党员等制度，确保党内政治生活常抓常严，党性锻炼的“熔炉”常烧常旺。要严格贯彻党内监督条例，让各级领导干部正确认识监督、主动接受监督，把党和人民的监督视作最大的关心、最好的保护、最真诚的帮助，习惯于在“聚光灯”下工作，有效防止权力失控、决策失误、行为失范。要继续深入开展“维护核心、铸就忠诚、担当作为、抓实支部”主题教育实践活动，在真学实做上深化拓展，推动“两学一做”融入日常、抓在经常。要把整治圈子文化、好人主义列入区委巡察内容，推动整治工作落到实处，坚决肃清黄兴国恶劣影响，促使党员干部有正气、走正路、干正事。</w:t>
      </w:r>
    </w:p>
    <w:p>
      <w:pPr>
        <w:ind w:left="0" w:right="0" w:firstLine="560"/>
        <w:spacing w:before="450" w:after="450" w:line="312" w:lineRule="auto"/>
      </w:pPr>
      <w:r>
        <w:rPr>
          <w:rFonts w:ascii="宋体" w:hAnsi="宋体" w:eastAsia="宋体" w:cs="宋体"/>
          <w:color w:val="000"/>
          <w:sz w:val="28"/>
          <w:szCs w:val="28"/>
        </w:rPr>
        <w:t xml:space="preserve">　　三要把党的纪律和规矩挺在前面。实践证明，“破法”必先“破纪”，落马领导干部往往是从破坏规矩、违反纪律开始的。要进一步把纪律和规矩立起来、严起来，达到对消极腐败现象“釜底抽薪”的效果，特别是政治纪律和政治规矩是最重要、最根本、最关键的纪律和规矩，应该挺在党的各项纪律和规矩的最前面，对任何违的政治规矩、政治纪律的党员干部，必须坚决查处。要认真实践监督执纪“四种形态”，把主要精力放在第一种和第二种形态上，加强日常监督、抓早抓小，针对苗头性、倾向性问题，及时开展信访监督、约谈提醒、诫勉谈话等，有效防止小错酿成大祸，同时对严重违纪、涉嫌违法的绝不姑息，坚决运用第四种形态。要着力强化派驻监督和巡察监督，将“探头”覆盖到农村、社区和政府部门基层科、所、站、队，切实消除盲区和死角，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四要促使党员领导干部严于律己。从被查处的腐败分子看，基本都有一个共同的特点，就是不能正确看待个人名利得失，耐不住寂寞，经不住诱惑，从接受吃吃喝喝、小恩小惠开始，由放松到放纵，最终堕入犯罪的深渊。有鉴于此，各级领导干部要常怀律己之心，时常将所思所为在大脑中进行“检索”，看看自己的思想是否正确、行为是否规范，有则改之、无则加勉。要牢固树立底线思维，始终不忘人生不能越界、底线必须坚守，在做人、处事、用权、交友的过程中自觉做到守纪律、讲规矩，真正守住党和人民交给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五要锲而不舍深化作风建设。要坚持不懈落实中央八项规定精神，坚决防止“四风”反弹、隐形和变异，尤其是紧盯节日假期，加大明察暗访力度，从严查处顶风违纪者特别是“关键少数”。要继续推进不作为不担当问题专项治理，对不作为、怠政懒政，不敢担当、拈轻怕重的，要严肃问责、绝不姑息。要坚持无禁区、全覆盖、零容忍，继续加强对重点领域和关键环节易发多发腐败问题的防控，持续保持惩治腐败高压态势，做到有腐必反、有贪必肃，切实维护人民群众的切身利益，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　　同志们，前车之覆，后车之鉴。让我们更加紧密地团结在以同志为核心的党中央周围，以案明纪，以案为镜，永葆共产党人的政治本色，不断推进全面从严治党向纵深发展，以优异成绩迎接党的胜利召开！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2025-04-27T23:47:27+08:00</dcterms:created>
  <dcterms:modified xsi:type="dcterms:W3CDTF">2025-04-27T23:47:27+08:00</dcterms:modified>
</cp:coreProperties>
</file>

<file path=docProps/custom.xml><?xml version="1.0" encoding="utf-8"?>
<Properties xmlns="http://schemas.openxmlformats.org/officeDocument/2006/custom-properties" xmlns:vt="http://schemas.openxmlformats.org/officeDocument/2006/docPropsVTypes"/>
</file>