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银行岗位竞聘演讲稿3篇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以下是为大家整理的关于银行岗位竞聘演讲稿的文章3篇 ,欢迎品鉴！银行岗位竞聘演讲稿篇1　　各位领导、各位评委、...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以下是为大家整理的关于银行岗位竞聘演讲稿的文章3篇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　　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　　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　　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　　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XX农村信用联社和XX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　　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　　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__年进行，做过储蓄和会计岗位，现在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___，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w:t>
      </w:r>
    </w:p>
    <w:p>
      <w:pPr>
        <w:ind w:left="0" w:right="0" w:firstLine="560"/>
        <w:spacing w:before="450" w:after="450" w:line="312" w:lineRule="auto"/>
      </w:pPr>
      <w:r>
        <w:rPr>
          <w:rFonts w:ascii="宋体" w:hAnsi="宋体" w:eastAsia="宋体" w:cs="宋体"/>
          <w:color w:val="000"/>
          <w:sz w:val="28"/>
          <w:szCs w:val="28"/>
        </w:rPr>
        <w:t xml:space="preserve">　　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w:t>
      </w:r>
    </w:p>
    <w:p>
      <w:pPr>
        <w:ind w:left="0" w:right="0" w:firstLine="560"/>
        <w:spacing w:before="450" w:after="450" w:line="312" w:lineRule="auto"/>
      </w:pPr>
      <w:r>
        <w:rPr>
          <w:rFonts w:ascii="宋体" w:hAnsi="宋体" w:eastAsia="宋体" w:cs="宋体"/>
          <w:color w:val="000"/>
          <w:sz w:val="28"/>
          <w:szCs w:val="28"/>
        </w:rPr>
        <w:t xml:space="preserve">　　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