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关...</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关于我的中国梦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　　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　　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　　我也看到：圆明园内的冲天大火，北洋舰队的全军覆没，南京城里的烧杀抢掠。勇敢的炎黄子孙擦掉眼泪，擦干血迹，展开了不屈不挠的抗争与探索：孙中山在黑夜里规划治国方略，*在贫瘠的土地上运筹帷幄;邓小平*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　　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国家，国家，先有国后有家。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　　今天，实现中华民族伟大复兴的历史重任，已经落在我们的肩膀上。新世纪的中国人，来吧，让我们携起手来，自强不息，唱响时代的音，圆梦中国!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