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202_年关于领导发声亮剑表态发言稿</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作为领导干部，敢于亮剑，也意味着对那些侵犯群众利益、违反党纪国法的事情，要态度坚决地表明立场。范文网小编在此整理了202_年关于领导发声亮剑表态发言稿，希望大家在阅读过程中有所收获! &gt; 202_年关于领导发声亮剑表态发言稿篇1  党的*...</w:t>
      </w:r>
    </w:p>
    <w:p>
      <w:pPr>
        <w:ind w:left="0" w:right="0" w:firstLine="560"/>
        <w:spacing w:before="450" w:after="450" w:line="312" w:lineRule="auto"/>
      </w:pPr>
      <w:r>
        <w:rPr>
          <w:rFonts w:ascii="宋体" w:hAnsi="宋体" w:eastAsia="宋体" w:cs="宋体"/>
          <w:color w:val="000"/>
          <w:sz w:val="28"/>
          <w:szCs w:val="28"/>
        </w:rPr>
        <w:t xml:space="preserve">作为领导干部，敢于亮剑，也意味着对那些侵犯群众利益、违反党纪国法的事情，要态度坚决地表明立场。范文网小编在此整理了202_年关于领导发声亮剑表态发言稿，希望大家在阅读过程中有所收获!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202_年关于领导发声亮剑表态发言稿篇1</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202_年关于领导发声亮剑表态发言稿篇2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202_年关于领导发声亮剑表态发言稿篇3</w:t>
      </w:r>
    </w:p>
    <w:p>
      <w:pPr>
        <w:ind w:left="0" w:right="0" w:firstLine="560"/>
        <w:spacing w:before="450" w:after="450" w:line="312" w:lineRule="auto"/>
      </w:pPr>
      <w:r>
        <w:rPr>
          <w:rFonts w:ascii="宋体" w:hAnsi="宋体" w:eastAsia="宋体" w:cs="宋体"/>
          <w:color w:val="000"/>
          <w:sz w:val="28"/>
          <w:szCs w:val="28"/>
        </w:rPr>
        <w:t xml:space="preserve">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2025-01-30T14:46:55+08:00</dcterms:created>
  <dcterms:modified xsi:type="dcterms:W3CDTF">2025-01-30T14:46:55+08:00</dcterms:modified>
</cp:coreProperties>
</file>

<file path=docProps/custom.xml><?xml version="1.0" encoding="utf-8"?>
<Properties xmlns="http://schemas.openxmlformats.org/officeDocument/2006/custom-properties" xmlns:vt="http://schemas.openxmlformats.org/officeDocument/2006/docPropsVTypes"/>
</file>