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爱党爱国演讲稿700字</w:t>
      </w:r>
      <w:bookmarkEnd w:id="1"/>
    </w:p>
    <w:p>
      <w:pPr>
        <w:jc w:val="center"/>
        <w:spacing w:before="0" w:after="450"/>
      </w:pPr>
      <w:r>
        <w:rPr>
          <w:rFonts w:ascii="Arial" w:hAnsi="Arial" w:eastAsia="Arial" w:cs="Arial"/>
          <w:color w:val="999999"/>
          <w:sz w:val="20"/>
          <w:szCs w:val="20"/>
        </w:rPr>
        <w:t xml:space="preserve">来源：网络  作者：紫芸轻舞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700字5篇中华民族是一个伟大的民族，是一个不可战胜的民族。我们都是华夏儿女，龙的传人。学习、承传民族精神是每个炎黄子孙的责任。下面一起来看看小编为大家整理的爱党爱国演讲稿700字，欢迎阅读，仅供参考。爱党爱国演讲稿700字1...</w:t>
      </w:r>
    </w:p>
    <w:p>
      <w:pPr>
        <w:ind w:left="0" w:right="0" w:firstLine="560"/>
        <w:spacing w:before="450" w:after="450" w:line="312" w:lineRule="auto"/>
      </w:pPr>
      <w:r>
        <w:rPr>
          <w:rFonts w:ascii="宋体" w:hAnsi="宋体" w:eastAsia="宋体" w:cs="宋体"/>
          <w:color w:val="000"/>
          <w:sz w:val="28"/>
          <w:szCs w:val="28"/>
        </w:rPr>
        <w:t xml:space="preserve">爱党爱国演讲稿700字5篇</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中华民族是一个伟大的民族，是一个不可战胜的民族。我们都是华夏儿女，龙的传人。学习、承传民族精神是每个炎黄子孙的责任。下面一起来看看小编为大家整理的爱党爱国演讲稿700字，欢迎阅读，仅供参考。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爱党爱国演讲稿700字1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爱党爱国演讲稿700字2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爱党爱国演讲稿700字3</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世纪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爱党爱国演讲稿700字4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爱党爱国演讲稿700字5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2025-01-31T07:26:51+08:00</dcterms:created>
  <dcterms:modified xsi:type="dcterms:W3CDTF">2025-01-31T07:26:51+08:00</dcterms:modified>
</cp:coreProperties>
</file>

<file path=docProps/custom.xml><?xml version="1.0" encoding="utf-8"?>
<Properties xmlns="http://schemas.openxmlformats.org/officeDocument/2006/custom-properties" xmlns:vt="http://schemas.openxmlformats.org/officeDocument/2006/docPropsVTypes"/>
</file>