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十八岁成人礼上家长代表发言稿</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八岁成人礼上家长代表发言稿4篇相信大家都有写过家长代表的发言稿了，这就一起看看吧。你知道吗，合格的家长要明确自己的职责，家长对子女应承担的责任是广泛的。你是否在找正准备撰写“十八岁成人礼上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十八岁成人礼上家长代表发言稿4篇</w:t>
      </w:r>
    </w:p>
    <w:p>
      <w:pPr>
        <w:ind w:left="0" w:right="0" w:firstLine="560"/>
        <w:spacing w:before="450" w:after="450" w:line="312" w:lineRule="auto"/>
      </w:pPr>
      <w:r>
        <w:rPr>
          <w:rFonts w:ascii="宋体" w:hAnsi="宋体" w:eastAsia="宋体" w:cs="宋体"/>
          <w:color w:val="000"/>
          <w:sz w:val="28"/>
          <w:szCs w:val="28"/>
        </w:rPr>
        <w:t xml:space="preserve">相信大家都有写过家长代表的发言稿了，这就一起看看吧。你知道吗，合格的家长要明确自己的职责，家长对子女应承担的责任是广泛的。你是否在找正准备撰写“十八岁成人礼上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十八岁成人礼上家长代表发言稿篇1</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十八岁成人礼上家长代表发言稿篇2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十八岁成人礼上家长代表发言稿篇3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十八岁成人礼上家长代表发言稿篇4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