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全面从严治党交流发言材料【10篇】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从严治党一般是指全面从严治党。全面从严治党是党的十八大以来党中央作出的重大战略部署“四个综合”战略布局的重要组成部分。 以下是为大家整理的关于全面从严治党交流发言材料的文章10篇 ,欢迎品鉴！第1篇: 全面从严治党交流发言材料　　党的十八大...</w:t>
      </w:r>
    </w:p>
    <w:p>
      <w:pPr>
        <w:ind w:left="0" w:right="0" w:firstLine="560"/>
        <w:spacing w:before="450" w:after="450" w:line="312" w:lineRule="auto"/>
      </w:pPr>
      <w:r>
        <w:rPr>
          <w:rFonts w:ascii="宋体" w:hAnsi="宋体" w:eastAsia="宋体" w:cs="宋体"/>
          <w:color w:val="000"/>
          <w:sz w:val="28"/>
          <w:szCs w:val="28"/>
        </w:rPr>
        <w:t xml:space="preserve">从严治党一般是指全面从严治党。全面从严治党是党的十八大以来党中央作出的重大战略部署“四个综合”战略布局的重要组成部分。 以下是为大家整理的关于全面从严治党交流发言材料的文章10篇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高度的政治担当和强烈的忧患意识，在全党开展党的群众路线教育实践活动、三严三实专题教育等党内主题教育，形成了坚持不懈抓思想建设、持续深入改进作风的良好态势。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因势而谋、应势而动、顺势而为，切实提高适应和引领经济发展新常态、贯彻落实五大发展理念的能力水平，切实增强守纪律讲规矩、营造良好政治生态的自觉性坚定性，推动组织工作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严肃党内政治生活中纯净党风政风。党内政治生活是党员干部锤炼党性、砥砺品格的重要平台，有什么样的党内政治生活，就会有什么样的党风政风。深化落实全面从严治党责任，必须以最讲认真的精神，使党内政治生活制度更加健全、执行更加严格。三会一课、双重组织生活会、民主评议党员等，都是党内政治生活的好形式、好载体，必须坚持和完善，促进党员干部强化政治意识、大局意识、核心意识、看齐意识，向以同志为的党中央看齐，向党的理论和路线方针政策看齐。建立经常性的提醒和批评制度，抓早抓小抓苗头，警钟长鸣、防微杜渐，防止不出问题无人管、一出问题就是大问题。坚持完善和严格执行民主集中制，正确处理民主与集中、分工与合作、个性与党性的关系，探索强化党内监督的有效途径。把监督作为对同志最大的支持和爱护，党员干部不仅要自觉接受监督，而且要主动发挥监督作用，充分调动上级对下级、同级之间以及下级对上级监督的针对性积极性，营造积极健康的党内政治生活局面。</w:t>
      </w:r>
    </w:p>
    <w:p>
      <w:pPr>
        <w:ind w:left="0" w:right="0" w:firstLine="560"/>
        <w:spacing w:before="450" w:after="450" w:line="312" w:lineRule="auto"/>
      </w:pPr>
      <w:r>
        <w:rPr>
          <w:rFonts w:ascii="宋体" w:hAnsi="宋体" w:eastAsia="宋体" w:cs="宋体"/>
          <w:color w:val="000"/>
          <w:sz w:val="28"/>
          <w:szCs w:val="28"/>
        </w:rPr>
        <w:t xml:space="preserve">　　坚持与时俱进、立破并举、建管结合，对干部队伍中存在的不作为、不会为、不善为的问题，要认真进行分析、统筹起来解决，坚持思想教育与制度约束相结合，坚持惩戒问责与激励保障相结合，推动形成依法作为、敢于作为、善于作为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　　一是要坚持从严施教。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　　二是要坚持从严治学。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　　三是要坚持从严管理。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以来，同志着眼于党和国家事业长远发展，围绕管党治党发表了一系列重要讲话，深刻阐明了从严治党的一系列重要思想和基本理念，为我们在新的历史起点上加强和改进党的建设提供了基本遵循。学习贯彻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　　充分认识治国必先治党、治党务必从严的重大现实意义，确保党在发展中国特色社会主义历史进程中始终成为坚强领导核心.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　　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　　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　　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黑体" w:hAnsi="黑体" w:eastAsia="黑体" w:cs="黑体"/>
          <w:color w:val="000000"/>
          <w:sz w:val="36"/>
          <w:szCs w:val="36"/>
          <w:b w:val="1"/>
          <w:bCs w:val="1"/>
        </w:rPr>
        <w:t xml:space="preserve">第5篇: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　　一是要坚持从严施教。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　　二是要坚持从严治学。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　　三是要坚持从严管理。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&gt;　　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&gt;　　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第10篇: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2025-04-01T08:34:46+08:00</dcterms:created>
  <dcterms:modified xsi:type="dcterms:W3CDTF">2025-04-01T08:34:46+08:00</dcterms:modified>
</cp:coreProperties>
</file>

<file path=docProps/custom.xml><?xml version="1.0" encoding="utf-8"?>
<Properties xmlns="http://schemas.openxmlformats.org/officeDocument/2006/custom-properties" xmlns:vt="http://schemas.openxmlformats.org/officeDocument/2006/docPropsVTypes"/>
</file>