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基金协会年会致辞三篇</w:t>
      </w:r>
      <w:bookmarkEnd w:id="1"/>
    </w:p>
    <w:p>
      <w:pPr>
        <w:jc w:val="center"/>
        <w:spacing w:before="0" w:after="450"/>
      </w:pPr>
      <w:r>
        <w:rPr>
          <w:rFonts w:ascii="Arial" w:hAnsi="Arial" w:eastAsia="Arial" w:cs="Arial"/>
          <w:color w:val="999999"/>
          <w:sz w:val="20"/>
          <w:szCs w:val="20"/>
        </w:rPr>
        <w:t xml:space="preserve">来源：网络  作者：繁花落寂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w:t>
      </w:r>
    </w:p>
    <w:p>
      <w:pPr>
        <w:ind w:left="0" w:right="0" w:firstLine="560"/>
        <w:spacing w:before="450" w:after="450" w:line="312" w:lineRule="auto"/>
      </w:pPr>
      <w:r>
        <w:rPr>
          <w:rFonts w:ascii="宋体" w:hAnsi="宋体" w:eastAsia="宋体" w:cs="宋体"/>
          <w:color w:val="000"/>
          <w:sz w:val="28"/>
          <w:szCs w:val="28"/>
        </w:rPr>
        <w:t xml:space="preserve">我国基金行业正处于快速发展之后的调整时期，行业进一步发展面临一系列的挑战和制约，一些中小基金公司经营困难。在这种情况下，公司无疑面临巨大的挑战和竞争压力。然而，放眼国内外基金业发展史，我国基金业仍有很大的发展空间。为大家整理的《基金协会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尊敬的王会长、小雪主席，各位理事代表，各位同事：</w:t>
      </w:r>
    </w:p>
    <w:p>
      <w:pPr>
        <w:ind w:left="0" w:right="0" w:firstLine="560"/>
        <w:spacing w:before="450" w:after="450" w:line="312" w:lineRule="auto"/>
      </w:pPr>
      <w:r>
        <w:rPr>
          <w:rFonts w:ascii="宋体" w:hAnsi="宋体" w:eastAsia="宋体" w:cs="宋体"/>
          <w:color w:val="000"/>
          <w:sz w:val="28"/>
          <w:szCs w:val="28"/>
        </w:rPr>
        <w:t xml:space="preserve">　　大家上午好！很高兴参加中国上市公司协会20xx年年会。过去一年，在各会员理事的大力支持下，协会在上市公司服务、自律规范等方面做出了很多工作，取得了积极成效。在此，我谨代表中国证监会对协会取得的成绩表示祝贺，对各位会员理事的支持表示感谢！</w:t>
      </w:r>
    </w:p>
    <w:p>
      <w:pPr>
        <w:ind w:left="0" w:right="0" w:firstLine="560"/>
        <w:spacing w:before="450" w:after="450" w:line="312" w:lineRule="auto"/>
      </w:pPr>
      <w:r>
        <w:rPr>
          <w:rFonts w:ascii="宋体" w:hAnsi="宋体" w:eastAsia="宋体" w:cs="宋体"/>
          <w:color w:val="000"/>
          <w:sz w:val="28"/>
          <w:szCs w:val="28"/>
        </w:rPr>
        <w:t xml:space="preserve">　　借此机会，我想就提高上市公司质量的有关问题与大家交流几点意见：</w:t>
      </w:r>
    </w:p>
    <w:p>
      <w:pPr>
        <w:ind w:left="0" w:right="0" w:firstLine="560"/>
        <w:spacing w:before="450" w:after="450" w:line="312" w:lineRule="auto"/>
      </w:pPr>
      <w:r>
        <w:rPr>
          <w:rFonts w:ascii="宋体" w:hAnsi="宋体" w:eastAsia="宋体" w:cs="宋体"/>
          <w:color w:val="000"/>
          <w:sz w:val="28"/>
          <w:szCs w:val="28"/>
        </w:rPr>
        <w:t xml:space="preserve">　　一、资本市场进入新时代，新发展理念有效践行</w:t>
      </w:r>
    </w:p>
    <w:p>
      <w:pPr>
        <w:ind w:left="0" w:right="0" w:firstLine="560"/>
        <w:spacing w:before="450" w:after="450" w:line="312" w:lineRule="auto"/>
      </w:pPr>
      <w:r>
        <w:rPr>
          <w:rFonts w:ascii="宋体" w:hAnsi="宋体" w:eastAsia="宋体" w:cs="宋体"/>
          <w:color w:val="000"/>
          <w:sz w:val="28"/>
          <w:szCs w:val="28"/>
        </w:rPr>
        <w:t xml:space="preserve">　　我国资本市场经过28年的快速发展，已经具备了相当的规模体量，拥有全球第二大股票市场、第三大债券市场、第二大私募市场和位居全球前列的商品期货市场，基本形成了符合中国特色的多层次资本市场体系和法规制度体系。新的时代，资本市场坚持以“创新、协调、绿色、开放、共享”五大新发展理念为指导，牢牢把握供给侧结构性改革的历史机遇，积极服务国家战略，改革发展稳定各项工作迈出坚实步伐。上市公司作为资本市场的基石，数量稳步增长，业绩持续改善，呈现良好发展态势。截至202_年底，上市公司家数增加到3485家，排名世界第四位；总市值约57万亿元，位于世界第二位。202_年上市公司实现营业总收入39.25万亿元，同比增长18.8%，实现净利润3.36万亿元，同比增长19.1%。实体经济业绩整体向好，其中非金融上市公司实现营业总收入32.91万亿元，同比增长21.07%；实现净利润1.7万亿元，同比增长33.87%。上市公司在推动经济、环境和社会发展方面发挥排头兵作用，呈现出三个特点。</w:t>
      </w:r>
    </w:p>
    <w:p>
      <w:pPr>
        <w:ind w:left="0" w:right="0" w:firstLine="560"/>
        <w:spacing w:before="450" w:after="450" w:line="312" w:lineRule="auto"/>
      </w:pPr>
      <w:r>
        <w:rPr>
          <w:rFonts w:ascii="宋体" w:hAnsi="宋体" w:eastAsia="宋体" w:cs="宋体"/>
          <w:color w:val="000"/>
          <w:sz w:val="28"/>
          <w:szCs w:val="28"/>
        </w:rPr>
        <w:t xml:space="preserve">　　一是转型升级步伐加快。截至202_年，战略新兴行业上市公司超过1224家，占全部上市公司的35.12%，实现净利润3946.2亿元，同比增长21.8%；发生并购重组交易975笔，涉及金额5522.41亿元，传统行业加快转型升级。上市公司更加重视创新研发，202_年共发生研发费用5747.39亿元，同比增长21.54%。</w:t>
      </w:r>
    </w:p>
    <w:p>
      <w:pPr>
        <w:ind w:left="0" w:right="0" w:firstLine="560"/>
        <w:spacing w:before="450" w:after="450" w:line="312" w:lineRule="auto"/>
      </w:pPr>
      <w:r>
        <w:rPr>
          <w:rFonts w:ascii="宋体" w:hAnsi="宋体" w:eastAsia="宋体" w:cs="宋体"/>
          <w:color w:val="000"/>
          <w:sz w:val="28"/>
          <w:szCs w:val="28"/>
        </w:rPr>
        <w:t xml:space="preserve">　　二是绿色发展理念凸显。截至202_年底，节能环保和新能源行业上市公司共有209家；生态保护和环境治理行业上市公司营业收入同比大幅增长38.59%，研发费用大幅增长32.14%。同时，证监会积极支持上市公司践行绿色发展，不断完善上市公司环境信息披露制度。截至202_年底，共770余家上市公司披露了环境保护相关信息。</w:t>
      </w:r>
    </w:p>
    <w:p>
      <w:pPr>
        <w:ind w:left="0" w:right="0" w:firstLine="560"/>
        <w:spacing w:before="450" w:after="450" w:line="312" w:lineRule="auto"/>
      </w:pPr>
      <w:r>
        <w:rPr>
          <w:rFonts w:ascii="宋体" w:hAnsi="宋体" w:eastAsia="宋体" w:cs="宋体"/>
          <w:color w:val="000"/>
          <w:sz w:val="28"/>
          <w:szCs w:val="28"/>
        </w:rPr>
        <w:t xml:space="preserve">　　三是参与精准扶贫意识增强。截至202_年一季度，已有12家贫困县企业通过“绿色通道”发行上市，募集资金共计69亿元，66家企业已经启动上市工作。部分上市公司发挥自身优势，积极开展产业扶贫、就业扶贫和教育扶贫。202_年共有854家上市公司披露了扶贫工作的情况，开展产业扶贫项目超过4300个，投入208亿元，直接帮助54万建档立卡贫困人口脱贫。</w:t>
      </w:r>
    </w:p>
    <w:p>
      <w:pPr>
        <w:ind w:left="0" w:right="0" w:firstLine="560"/>
        <w:spacing w:before="450" w:after="450" w:line="312" w:lineRule="auto"/>
      </w:pPr>
      <w:r>
        <w:rPr>
          <w:rFonts w:ascii="宋体" w:hAnsi="宋体" w:eastAsia="宋体" w:cs="宋体"/>
          <w:color w:val="000"/>
          <w:sz w:val="28"/>
          <w:szCs w:val="28"/>
        </w:rPr>
        <w:t xml:space="preserve">　　二、资本市场面临新挑战，上市公司的问题亟待解决</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在看到成绩的同时，我们也清醒认识到，我国资本市场交易者不成熟、交易制度不完备、市场体系不完善、监管制度不适应等问题仍长期存在，制约上市公司可持续发展的“一个突出、两个不够”问题不容忽视。</w:t>
      </w:r>
    </w:p>
    <w:p>
      <w:pPr>
        <w:ind w:left="0" w:right="0" w:firstLine="560"/>
        <w:spacing w:before="450" w:after="450" w:line="312" w:lineRule="auto"/>
      </w:pPr>
      <w:r>
        <w:rPr>
          <w:rFonts w:ascii="宋体" w:hAnsi="宋体" w:eastAsia="宋体" w:cs="宋体"/>
          <w:color w:val="000"/>
          <w:sz w:val="28"/>
          <w:szCs w:val="28"/>
        </w:rPr>
        <w:t xml:space="preserve">　　一是道德风险突出。有的上市公司缺乏诚信合规意识，控股股东及实际控制人干扰公司经营，损害公司利益，甚至出现侵吞公司财产等问题。主要表现在五个方面：</w:t>
      </w:r>
    </w:p>
    <w:p>
      <w:pPr>
        <w:ind w:left="0" w:right="0" w:firstLine="560"/>
        <w:spacing w:before="450" w:after="450" w:line="312" w:lineRule="auto"/>
      </w:pPr>
      <w:r>
        <w:rPr>
          <w:rFonts w:ascii="宋体" w:hAnsi="宋体" w:eastAsia="宋体" w:cs="宋体"/>
          <w:color w:val="000"/>
          <w:sz w:val="28"/>
          <w:szCs w:val="28"/>
        </w:rPr>
        <w:t xml:space="preserve">　　第一，财务会计的合规性。不说假话、不做假账、真实披露是上市公司最基本的法律义务。但是，有的公司为了上市、再融资或者保壳，虚构业务，虚增资产、收入和利润，变造甚至伪造产权证书和重要经营证照，恶意欺诈投资者。一些中介机构也沆瀣一气，丧失了最基本的职业操守。</w:t>
      </w:r>
    </w:p>
    <w:p>
      <w:pPr>
        <w:ind w:left="0" w:right="0" w:firstLine="560"/>
        <w:spacing w:before="450" w:after="450" w:line="312" w:lineRule="auto"/>
      </w:pPr>
      <w:r>
        <w:rPr>
          <w:rFonts w:ascii="宋体" w:hAnsi="宋体" w:eastAsia="宋体" w:cs="宋体"/>
          <w:color w:val="000"/>
          <w:sz w:val="28"/>
          <w:szCs w:val="28"/>
        </w:rPr>
        <w:t xml:space="preserve">　　第二，交易行为的规范性。有的上市公司控股股东和实际控制人与不法投资机构内外勾结，以市值管理为名或假借发布利好消息、利用信息优势连续买卖，操纵证券交易价格，非法牟利。</w:t>
      </w:r>
    </w:p>
    <w:p>
      <w:pPr>
        <w:ind w:left="0" w:right="0" w:firstLine="560"/>
        <w:spacing w:before="450" w:after="450" w:line="312" w:lineRule="auto"/>
      </w:pPr>
      <w:r>
        <w:rPr>
          <w:rFonts w:ascii="宋体" w:hAnsi="宋体" w:eastAsia="宋体" w:cs="宋体"/>
          <w:color w:val="000"/>
          <w:sz w:val="28"/>
          <w:szCs w:val="28"/>
        </w:rPr>
        <w:t xml:space="preserve">　　第三，并购重组的真实性。有的上市公司“讲故事”、“蹭概念”，进行忽悠式、跟风式、盲目跨界重组，不履行，严重危害上市公司的可持续发展，损害股东特别是中小股东的合法权益。</w:t>
      </w:r>
    </w:p>
    <w:p>
      <w:pPr>
        <w:ind w:left="0" w:right="0" w:firstLine="560"/>
        <w:spacing w:before="450" w:after="450" w:line="312" w:lineRule="auto"/>
      </w:pPr>
      <w:r>
        <w:rPr>
          <w:rFonts w:ascii="宋体" w:hAnsi="宋体" w:eastAsia="宋体" w:cs="宋体"/>
          <w:color w:val="000"/>
          <w:sz w:val="28"/>
          <w:szCs w:val="28"/>
        </w:rPr>
        <w:t xml:space="preserve">　　第四，环保治理的透明性。如近来备受关注的三维集团、辉丰股份，非法处置危废、偷排有毒有害工业废水，给当地居民和生态环境造成难以弥补的损害和威胁，影响极其恶劣。同时，还存在涉嫌未依法依规履行信息披露义务等问题，证监会已正式立案调查。</w:t>
      </w:r>
    </w:p>
    <w:p>
      <w:pPr>
        <w:ind w:left="0" w:right="0" w:firstLine="560"/>
        <w:spacing w:before="450" w:after="450" w:line="312" w:lineRule="auto"/>
      </w:pPr>
      <w:r>
        <w:rPr>
          <w:rFonts w:ascii="宋体" w:hAnsi="宋体" w:eastAsia="宋体" w:cs="宋体"/>
          <w:color w:val="000"/>
          <w:sz w:val="28"/>
          <w:szCs w:val="28"/>
        </w:rPr>
        <w:t xml:space="preserve">　　第五，分红意愿的主动性。有的上市公司在具备分红条件的情况下，连续多年未进行现金分红，回报股东意识极为淡薄。个别公司非但忽视现金分红，甚至制造高送转等噱头炒概念、博眼球，助长市场投机气氛，罔顾中小投资者利益。</w:t>
      </w:r>
    </w:p>
    <w:p>
      <w:pPr>
        <w:ind w:left="0" w:right="0" w:firstLine="560"/>
        <w:spacing w:before="450" w:after="450" w:line="312" w:lineRule="auto"/>
      </w:pPr>
      <w:r>
        <w:rPr>
          <w:rFonts w:ascii="宋体" w:hAnsi="宋体" w:eastAsia="宋体" w:cs="宋体"/>
          <w:color w:val="000"/>
          <w:sz w:val="28"/>
          <w:szCs w:val="28"/>
        </w:rPr>
        <w:t xml:space="preserve">　　二是信息披露有效性不够。目前部分上市公司长期习惯于仅满足强制性披露，对信息披露有效性重视不足，难以满足投资者特别是中小投资者的信息需求，制约了上市公司质量的提高。主要表现在：</w:t>
      </w:r>
    </w:p>
    <w:p>
      <w:pPr>
        <w:ind w:left="0" w:right="0" w:firstLine="560"/>
        <w:spacing w:before="450" w:after="450" w:line="312" w:lineRule="auto"/>
      </w:pPr>
      <w:r>
        <w:rPr>
          <w:rFonts w:ascii="宋体" w:hAnsi="宋体" w:eastAsia="宋体" w:cs="宋体"/>
          <w:color w:val="000"/>
          <w:sz w:val="28"/>
          <w:szCs w:val="28"/>
        </w:rPr>
        <w:t xml:space="preserve">　　第一，信息披露可读性不强。多数上市公司侧重于按财务信息编报规则编排信息，一些上市公司存在模板化、同质化披露的问题。新业态、新产业不断涌现后，一些上市公司没有及时反映新的盈利模式、竞争环境和风险特征。</w:t>
      </w:r>
    </w:p>
    <w:p>
      <w:pPr>
        <w:ind w:left="0" w:right="0" w:firstLine="560"/>
        <w:spacing w:before="450" w:after="450" w:line="312" w:lineRule="auto"/>
      </w:pPr>
      <w:r>
        <w:rPr>
          <w:rFonts w:ascii="宋体" w:hAnsi="宋体" w:eastAsia="宋体" w:cs="宋体"/>
          <w:color w:val="000"/>
          <w:sz w:val="28"/>
          <w:szCs w:val="28"/>
        </w:rPr>
        <w:t xml:space="preserve">　　第二，社会责任等自愿性信息披露不足。证监会鼓励上市公司主动披露积极履行精准扶贫、环境保护等社会责任的内容，但仍有部分上市公司没有意识到社会责任信息对投资者决策的重要性，只做底线披露，信息披露不主动。</w:t>
      </w:r>
    </w:p>
    <w:p>
      <w:pPr>
        <w:ind w:left="0" w:right="0" w:firstLine="560"/>
        <w:spacing w:before="450" w:after="450" w:line="312" w:lineRule="auto"/>
      </w:pPr>
      <w:r>
        <w:rPr>
          <w:rFonts w:ascii="宋体" w:hAnsi="宋体" w:eastAsia="宋体" w:cs="宋体"/>
          <w:color w:val="000"/>
          <w:sz w:val="28"/>
          <w:szCs w:val="28"/>
        </w:rPr>
        <w:t xml:space="preserve">　　第三，风险揭示不充分。有的上市公司只披露一些与自身无直接关联的风险，拼凑数量；有的上市公司将风险与优势混合披露，传递“风险虽有但已化解”的信号，没有深入和持续地解释真正影响投资者决策的关键风险。</w:t>
      </w:r>
    </w:p>
    <w:p>
      <w:pPr>
        <w:ind w:left="0" w:right="0" w:firstLine="560"/>
        <w:spacing w:before="450" w:after="450" w:line="312" w:lineRule="auto"/>
      </w:pPr>
      <w:r>
        <w:rPr>
          <w:rFonts w:ascii="宋体" w:hAnsi="宋体" w:eastAsia="宋体" w:cs="宋体"/>
          <w:color w:val="000"/>
          <w:sz w:val="28"/>
          <w:szCs w:val="28"/>
        </w:rPr>
        <w:t xml:space="preserve">　　三是公司治理的科学性不够。上市公司更多的是将公司治理机制视为合规要求，并未充分认识治理对于公司长期价值的提升和各方利益主体保护所起的作用，影响了公司长期可持续发展。主要表现在：</w:t>
      </w:r>
    </w:p>
    <w:p>
      <w:pPr>
        <w:ind w:left="0" w:right="0" w:firstLine="560"/>
        <w:spacing w:before="450" w:after="450" w:line="312" w:lineRule="auto"/>
      </w:pPr>
      <w:r>
        <w:rPr>
          <w:rFonts w:ascii="宋体" w:hAnsi="宋体" w:eastAsia="宋体" w:cs="宋体"/>
          <w:color w:val="000"/>
          <w:sz w:val="28"/>
          <w:szCs w:val="28"/>
        </w:rPr>
        <w:t xml:space="preserve">　　第一，中小投资者权益保护有待强化。目前公司治理针对中小投资者权益保护的专门安排仍存在不足，甚至出现上市公司控制权争夺中损害中小股东合法权益、原控股股东通过非法设置章程条款限制股东权利等新问题。</w:t>
      </w:r>
    </w:p>
    <w:p>
      <w:pPr>
        <w:ind w:left="0" w:right="0" w:firstLine="560"/>
        <w:spacing w:before="450" w:after="450" w:line="312" w:lineRule="auto"/>
      </w:pPr>
      <w:r>
        <w:rPr>
          <w:rFonts w:ascii="宋体" w:hAnsi="宋体" w:eastAsia="宋体" w:cs="宋体"/>
          <w:color w:val="000"/>
          <w:sz w:val="28"/>
          <w:szCs w:val="28"/>
        </w:rPr>
        <w:t xml:space="preserve">　　第二，机构投资者参与度有待强化。整体来看，机构投资者参与公司治理的程度、系统性等与国际水平有一定差距。有的机构参与公司治理，无视企业长期利益，对资本市场发展产生不利影响。</w:t>
      </w:r>
    </w:p>
    <w:p>
      <w:pPr>
        <w:ind w:left="0" w:right="0" w:firstLine="560"/>
        <w:spacing w:before="450" w:after="450" w:line="312" w:lineRule="auto"/>
      </w:pPr>
      <w:r>
        <w:rPr>
          <w:rFonts w:ascii="宋体" w:hAnsi="宋体" w:eastAsia="宋体" w:cs="宋体"/>
          <w:color w:val="000"/>
          <w:sz w:val="28"/>
          <w:szCs w:val="28"/>
        </w:rPr>
        <w:t xml:space="preserve">　　第三，内部控制机制有待强化。很多上市公司监事来自控股股东，独立性有限。部分公司监事会监督机制不到位，履职不充分。监事履职能力有待进一步提升。</w:t>
      </w:r>
    </w:p>
    <w:p>
      <w:pPr>
        <w:ind w:left="0" w:right="0" w:firstLine="560"/>
        <w:spacing w:before="450" w:after="450" w:line="312" w:lineRule="auto"/>
      </w:pPr>
      <w:r>
        <w:rPr>
          <w:rFonts w:ascii="宋体" w:hAnsi="宋体" w:eastAsia="宋体" w:cs="宋体"/>
          <w:color w:val="000"/>
          <w:sz w:val="28"/>
          <w:szCs w:val="28"/>
        </w:rPr>
        <w:t xml:space="preserve">　　第四，上市公司“党建入章”示范作用有待强化。“党建入章”是把党的领导融入公司治理、建设中国特色现代企业制度的重要举措。从目前了解情况看，有的两地及多地上市的国有企业，还需要针对“党建入章”进一步加强沟通解释工作，争取更多认同和支持。</w:t>
      </w:r>
    </w:p>
    <w:p>
      <w:pPr>
        <w:ind w:left="0" w:right="0" w:firstLine="560"/>
        <w:spacing w:before="450" w:after="450" w:line="312" w:lineRule="auto"/>
      </w:pPr>
      <w:r>
        <w:rPr>
          <w:rFonts w:ascii="宋体" w:hAnsi="宋体" w:eastAsia="宋体" w:cs="宋体"/>
          <w:color w:val="000"/>
          <w:sz w:val="28"/>
          <w:szCs w:val="28"/>
        </w:rPr>
        <w:t xml:space="preserve">　　三、资本市场要有新作为，服务实体经济能力要提高</w:t>
      </w:r>
    </w:p>
    <w:p>
      <w:pPr>
        <w:ind w:left="0" w:right="0" w:firstLine="560"/>
        <w:spacing w:before="450" w:after="450" w:line="312" w:lineRule="auto"/>
      </w:pPr>
      <w:r>
        <w:rPr>
          <w:rFonts w:ascii="宋体" w:hAnsi="宋体" w:eastAsia="宋体" w:cs="宋体"/>
          <w:color w:val="000"/>
          <w:sz w:val="28"/>
          <w:szCs w:val="28"/>
        </w:rPr>
        <w:t xml:space="preserve">　　党的xx大以来，习近平总书记对资本市场可持续发展发表了系列重要讲话，在党的xx大、全国金融工作会议以及中央经济工作会议上均明确提出要更加注重上市公司质量等重要论断。我们要以强烈的危机感、紧迫感和高度的责任感、使命感，系统性、针对性地采取措施，落实“四个提高”，共同推动上市公司质量提升。</w:t>
      </w:r>
    </w:p>
    <w:p>
      <w:pPr>
        <w:ind w:left="0" w:right="0" w:firstLine="560"/>
        <w:spacing w:before="450" w:after="450" w:line="312" w:lineRule="auto"/>
      </w:pPr>
      <w:r>
        <w:rPr>
          <w:rFonts w:ascii="宋体" w:hAnsi="宋体" w:eastAsia="宋体" w:cs="宋体"/>
          <w:color w:val="000"/>
          <w:sz w:val="28"/>
          <w:szCs w:val="28"/>
        </w:rPr>
        <w:t xml:space="preserve">　　一是提高信息披露质量。上市公司在依法合规做好强制性信息披露的基础上，应以投资者需求为导向，加强针对性和有效性。要压实控股股东和实际控制人的披露责任。随着资本市场双向开放，上市公司还应当有ESG信息披露的自觉意识，积极履行社会责任、环保责任，推动长期可持续发展。</w:t>
      </w:r>
    </w:p>
    <w:p>
      <w:pPr>
        <w:ind w:left="0" w:right="0" w:firstLine="560"/>
        <w:spacing w:before="450" w:after="450" w:line="312" w:lineRule="auto"/>
      </w:pPr>
      <w:r>
        <w:rPr>
          <w:rFonts w:ascii="宋体" w:hAnsi="宋体" w:eastAsia="宋体" w:cs="宋体"/>
          <w:color w:val="000"/>
          <w:sz w:val="28"/>
          <w:szCs w:val="28"/>
        </w:rPr>
        <w:t xml:space="preserve">　　二是提高公司治理有效性。上市公司应从自身利益出发充分认识公司治理的重要性，自觉、自愿、自发去提高公司治理效率，不断完善治理体系。应当按照法律法规的要求，高度重视党组织的建设和作用的发挥。</w:t>
      </w:r>
    </w:p>
    <w:p>
      <w:pPr>
        <w:ind w:left="0" w:right="0" w:firstLine="560"/>
        <w:spacing w:before="450" w:after="450" w:line="312" w:lineRule="auto"/>
      </w:pPr>
      <w:r>
        <w:rPr>
          <w:rFonts w:ascii="宋体" w:hAnsi="宋体" w:eastAsia="宋体" w:cs="宋体"/>
          <w:color w:val="000"/>
          <w:sz w:val="28"/>
          <w:szCs w:val="28"/>
        </w:rPr>
        <w:t xml:space="preserve">　　三是提高上市公司服务实体经济能力。制造业上市公司作为实体经济的主体，应当坚持创新发展战略，加快行业结构调整和产业转型升级。金融行业上市公司应当聚焦重点产业，不断增强合规风控能力，全面提升服务实体经济能力。证券期货行业上市公司应当严格按照法律法规的要求，把好入门关，充分发挥在投资者教育和风险防控方面的特殊作用。</w:t>
      </w:r>
    </w:p>
    <w:p>
      <w:pPr>
        <w:ind w:left="0" w:right="0" w:firstLine="560"/>
        <w:spacing w:before="450" w:after="450" w:line="312" w:lineRule="auto"/>
      </w:pPr>
      <w:r>
        <w:rPr>
          <w:rFonts w:ascii="宋体" w:hAnsi="宋体" w:eastAsia="宋体" w:cs="宋体"/>
          <w:color w:val="000"/>
          <w:sz w:val="28"/>
          <w:szCs w:val="28"/>
        </w:rPr>
        <w:t xml:space="preserve">　　四是提高上市公司协会服务水平。中国上市公司协会作为上市公司的全国性自律组织，有责任、更应有担当引导好、服务好上市公司，为上市公司发展搭建广阔舞台。要认真贯彻落实刘士余主席关于“协会的根本使命是会员自律，提升上市公司质量”的重要批示，继续深耕董事长、总经理培训、违法违规上市公司规范督导培训等，积极开展上市公司审计委员会培训；加强公司治理自律规范体系建设，引导上市公司完善公司治理；推动上市公司ESG可持续发展相关工作，充分发挥建设美丽中国实现生态文明先锋队作用；加强信息系统建设，联合交易所加快董监高档案建设，增强科技自律能力；不断提升上市公司的诚信合规意识，做好事前防范教育，促进资本市场稳定健康发展。</w:t>
      </w:r>
    </w:p>
    <w:p>
      <w:pPr>
        <w:ind w:left="0" w:right="0" w:firstLine="560"/>
        <w:spacing w:before="450" w:after="450" w:line="312" w:lineRule="auto"/>
      </w:pPr>
      <w:r>
        <w:rPr>
          <w:rFonts w:ascii="宋体" w:hAnsi="宋体" w:eastAsia="宋体" w:cs="宋体"/>
          <w:color w:val="000"/>
          <w:sz w:val="28"/>
          <w:szCs w:val="28"/>
        </w:rPr>
        <w:t xml:space="preserve">　　各位理事、各位代表！</w:t>
      </w:r>
    </w:p>
    <w:p>
      <w:pPr>
        <w:ind w:left="0" w:right="0" w:firstLine="560"/>
        <w:spacing w:before="450" w:after="450" w:line="312" w:lineRule="auto"/>
      </w:pPr>
      <w:r>
        <w:rPr>
          <w:rFonts w:ascii="宋体" w:hAnsi="宋体" w:eastAsia="宋体" w:cs="宋体"/>
          <w:color w:val="000"/>
          <w:sz w:val="28"/>
          <w:szCs w:val="28"/>
        </w:rPr>
        <w:t xml:space="preserve">　　今年是改革开放40周年，是贯彻党的xx大精神的开局之年。新时代要有新作为，上市公司作为国民经济的中坚力量，在打好三大攻坚战，决胜全面建成小康社会的关键时期，应当充分发挥先锋队作用，抓重点、补短板、强弱项，将自己打磨成高质量的珍珠，为决胜全面建成小康社会、夺取新时代中国特色社会主义伟大胜利、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　　最后，希望中国上市公司协会在未来的发展中能不断发挥自身优势，完善上市公司自律管理，提高为会员服务的水平，为我国上市公司质量的提高和资本市场的稳定健康发展做出新的贡献！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x月x日，在社会各界的关心支持和中国证监会的领导推动下，中国证券投资基金业协会正式成立。两年多以来，基金业协会在中国证监会和国家民政部的正确领导下，创新立业，励精图治，秉承“服务、自律、创新”宗旨，积极履行新《基金法》赋予的职责，在推动行业自律规范、促进行业创新发展等方面取得了积极成效。</w:t>
      </w:r>
    </w:p>
    <w:p>
      <w:pPr>
        <w:ind w:left="0" w:right="0" w:firstLine="560"/>
        <w:spacing w:before="450" w:after="450" w:line="312" w:lineRule="auto"/>
      </w:pPr>
      <w:r>
        <w:rPr>
          <w:rFonts w:ascii="宋体" w:hAnsi="宋体" w:eastAsia="宋体" w:cs="宋体"/>
          <w:color w:val="000"/>
          <w:sz w:val="28"/>
          <w:szCs w:val="28"/>
        </w:rPr>
        <w:t xml:space="preserve">　　今天，我们正处在一个新的历史起点，中华民族伟大复兴的曙光越来越接近、中国经济科学发展的根基越来越牢固、资本市场改革开放的美好蓝图越来越清晰，为资产管理行业带来了前所未有的历史新机遇，为我们正在建设的伟大事业汇集了强大的正能量。作为促进资本市场良性循环的关键部分，资产管理行业对于促进大众创业万众创新，巩固和扩大企业竞争优势，推动产业结构转型升级，健全支持实体经济发展的现代金融体系，促进宏观经济稳定，具有重要作用，已成为实现“中国梦”的重要载体。</w:t>
      </w:r>
    </w:p>
    <w:p>
      <w:pPr>
        <w:ind w:left="0" w:right="0" w:firstLine="560"/>
        <w:spacing w:before="450" w:after="450" w:line="312" w:lineRule="auto"/>
      </w:pPr>
      <w:r>
        <w:rPr>
          <w:rFonts w:ascii="宋体" w:hAnsi="宋体" w:eastAsia="宋体" w:cs="宋体"/>
          <w:color w:val="000"/>
          <w:sz w:val="28"/>
          <w:szCs w:val="28"/>
        </w:rPr>
        <w:t xml:space="preserve">　　我们正与全体会员共促行业创新发展。行业的发展就是我们的目标。我们将持续推动解决制约行业发展的瓶颈问题，落实《基金法》，推动完善现代公司治理结构，建立健全基金持有人、管理人与股东长期利益相一致的激励约束机制，支持符合条件的管理人上市和发债，推动私募基金管理人转为公募基金管理人，以资产证券化产品备案为契机，大力发展固定收益产品，打造跨周期配置的养老理财产品，推动市场主体创新商业模式、业务结构、产品设计和服务方式，支持行业多元化、集团化、专业化、特色化发展，努力打造专业、高效的资产管理服务产业链，稳步推动行业双向开放，不断提升行业核心竞争力，共同推动我国资产管理行业健康发展。我们始终致力于成为行业拥护的协会。</w:t>
      </w:r>
    </w:p>
    <w:p>
      <w:pPr>
        <w:ind w:left="0" w:right="0" w:firstLine="560"/>
        <w:spacing w:before="450" w:after="450" w:line="312" w:lineRule="auto"/>
      </w:pPr>
      <w:r>
        <w:rPr>
          <w:rFonts w:ascii="宋体" w:hAnsi="宋体" w:eastAsia="宋体" w:cs="宋体"/>
          <w:color w:val="000"/>
          <w:sz w:val="28"/>
          <w:szCs w:val="28"/>
        </w:rPr>
        <w:t xml:space="preserve">　　我们正与广大投资者共创投资价值财富。投资者的利益就是我们的追求。我们将继续推动行业以投资者权益至上为目标，引导和支持市场主体增强持续回报能力、积极主动回报投资者、优化客户服务与体验。同时，继续支持投资者依法行使权利和履行义务，细化投资者适当性原则，规范市场主体销售行为，不断提高投资者风险识别能力和自我保护能力，弘扬和培育投资者理性成熟投资文化。我们始终致力于成为市场欢迎的协会。</w:t>
      </w:r>
    </w:p>
    <w:p>
      <w:pPr>
        <w:ind w:left="0" w:right="0" w:firstLine="560"/>
        <w:spacing w:before="450" w:after="450" w:line="312" w:lineRule="auto"/>
      </w:pPr>
      <w:r>
        <w:rPr>
          <w:rFonts w:ascii="宋体" w:hAnsi="宋体" w:eastAsia="宋体" w:cs="宋体"/>
          <w:color w:val="000"/>
          <w:sz w:val="28"/>
          <w:szCs w:val="28"/>
        </w:rPr>
        <w:t xml:space="preserve">　　我们正与监管机构共护市场公平正义。监管机构的期望就是我们的方向。我们将继续探索建设现代行业协会，深入配合推进监管转型，厘清法定授权与自律管理边界，寓自律管理于服务之中，践行“依法治市”理念，以信息披露与行为规范为核心，不断完善行规行约和行业诚信体系建设，不断创新优化服务方式，维护公平竞争行业秩序，推动塑造行业良好形象，构建企业自治、行业自律、监管他律的格局，推进国家治理体系和治理能力现代化。我们始终致力于成为监管信赖的协会。</w:t>
      </w:r>
    </w:p>
    <w:p>
      <w:pPr>
        <w:ind w:left="0" w:right="0" w:firstLine="560"/>
        <w:spacing w:before="450" w:after="450" w:line="312" w:lineRule="auto"/>
      </w:pPr>
      <w:r>
        <w:rPr>
          <w:rFonts w:ascii="宋体" w:hAnsi="宋体" w:eastAsia="宋体" w:cs="宋体"/>
          <w:color w:val="000"/>
          <w:sz w:val="28"/>
          <w:szCs w:val="28"/>
        </w:rPr>
        <w:t xml:space="preserve">　　展望未来，伟大时代赋予我们崇高使命与责任。我们将继续以高度的使命感和责任感，积极助力会员机构做大做强，助推资产管理行业发展壮大，着力发挥协会自律管理与专业服务功能。我们将继续按照现代社会组织的要求，加强协会组织能力建设，依法自治、依法履责，更好地“接力”行业管理与市场治理职能。我们坚信，在证监会、民政部的监督指导和协会理事会的支持引领下，一定能将协会建成行业拥护、市场欢迎、监管信赖的现代行业协会，一定能在实现“两个一百年”目标、实现中华民族伟大复兴中国梦的壮丽征程中再立新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当前，我国基金行业正处于快速发展之后的调整时期，行业进一步发展面临一系列的挑战和制约，一些中小基金公司经营困难。在这种情况下成立的长安基金管理有限公司无疑面临巨大的挑战和竞争压力。</w:t>
      </w:r>
    </w:p>
    <w:p>
      <w:pPr>
        <w:ind w:left="0" w:right="0" w:firstLine="560"/>
        <w:spacing w:before="450" w:after="450" w:line="312" w:lineRule="auto"/>
      </w:pPr>
      <w:r>
        <w:rPr>
          <w:rFonts w:ascii="宋体" w:hAnsi="宋体" w:eastAsia="宋体" w:cs="宋体"/>
          <w:color w:val="000"/>
          <w:sz w:val="28"/>
          <w:szCs w:val="28"/>
        </w:rPr>
        <w:t xml:space="preserve">　　然而，放眼国内外基金业发展史，我国基金业仍有很大的发展空间。虽然小公司、新公司的生存和发展困难重重，但并非没有成长机会。事实上，从近几年基金公司资产规模变化情况看，有些大中型公司沦为了中小公司、而有些中小公司则进入了大中型公司行列，关键是要在加强内部控制和风险管理的基础上，做好投资业绩，提高对投资者的服务水平。只要投资业绩好，对投资者的服务水平上来了，小公司、新公司也可以获得很大的发展空间。</w:t>
      </w:r>
    </w:p>
    <w:p>
      <w:pPr>
        <w:ind w:left="0" w:right="0" w:firstLine="560"/>
        <w:spacing w:before="450" w:after="450" w:line="312" w:lineRule="auto"/>
      </w:pPr>
      <w:r>
        <w:rPr>
          <w:rFonts w:ascii="宋体" w:hAnsi="宋体" w:eastAsia="宋体" w:cs="宋体"/>
          <w:color w:val="000"/>
          <w:sz w:val="28"/>
          <w:szCs w:val="28"/>
        </w:rPr>
        <w:t xml:space="preserve">　　因此，对新成立的长安基金公司而言，挑战与机遇并存，困难与希望同在。我们将坚持“合规、专业、创新、融合”的理念，苦练内功，找准定位，把握机会，开拓创新，努力将长安基金建设成为专业精良、治理完善、诚信合规、运作稳健、业绩良好的现代资产管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