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祖国发展我成长小学生演讲稿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我是三五班的赵沛昂，我今天演讲的题目是:祖国发展我成长。在一九四九年十月一日，我们敬爱的毛主席站在天安门城楼上向全世界人民宣布：“中华人民共和国成立了！”从此，中国人民实现了真正意义上的民主、自由和独立。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我是三五班的赵沛昂，我今天演讲的题目是:祖国发展我成长。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一九八四年，中国运动员许海峰夺得了我国奥运史上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二零零八年也是不平凡的一年。今年初，南方局部地区遭遇了一场罕见的雨雪冰冻灾害，五月十二日发生了汶川大地震，重重困难摆在我们面前，全国人民在党中央国务院的有力领导下，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