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我们的梦，中国梦;我们的心，中国心。让我们为了中国梦而努力，而奋斗。以下是为大家带来的关于中国梦,我的梦演讲稿，供大家阅读!&gt;我的梦中国梦演讲稿【一】　　“一个人可以一无所有，但是不能没有梦想。”这句话，我一直记得。是的，正是因为有梦想，我...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我们的梦，中国梦;我们的心，中国心。让我们为了中国梦而努力，而奋斗。以下是为大家带来的关于中国梦,我的梦演讲稿，供大家阅读!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我的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