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迎国庆主题当日领导代表讲话稿4篇范文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1949年10月1日那天，中央人民政府主席毛泽东宣告中华人民共和国成立，并且把这一天定为我国的国庆节。那么，如果让你写国庆节的讲话稿，你会怎么写？你是否在找正准备撰写“迎国庆主题当日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1949年10月1日那天，中央人民政府主席毛泽东宣告中华人民共和国成立，并且把这一天定为我国的国庆节。那么，如果让你写国庆节的讲话稿，你会怎么写？你是否在找正准备撰写“迎国庆主题当日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1迎国庆主题当日领导讲话稿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2迎国庆主题当日领导讲话稿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3迎国庆主题当日领导讲话稿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4迎国庆主题当日领导讲话稿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