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关于以案说法警示教育大会讲话材料【十八篇】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材料：汉语词汇材料：游戏《地下城与勇士》奖励材料：20_年少年儿童出版社出版的图书以下是小编整理的关于以案说法警示教育大会讲话材料【十八篇】，欢迎阅读与收藏。第1篇: 以案说法警示教育大会讲话材料　　同志们：　　这次全市领导干部警示教育大会...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材料：汉语词汇材料：游戏《地下城与勇士》奖励材料：20_年少年儿童出版社出版的图书以下是小编整理的关于以案说法警示教育大会讲话材料【十八篇】，欢迎阅读与收藏。[_TAG_h2]第1篇: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第2篇: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今天我们召开县人社局“三个以案”警示教育会，主要任务是,以近年来我县重大违纪违法案件为反面教材，对全局党员干部开展警示教育，引导全局党员干部，以案示警、以案明纪、以案为鉴，为全局党员干部敲响警示钟、念好廉政经、打好预防针，在全局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　　刚才，沈局长带领我们学习了纪委的三个通报，我们一同观看了我县部分领导干部违纪案件警示教育片。这些违纪违法者都是我们身边的人、身边的事，他们在纷繁复杂的诱惑面前经不起考验、站不稳立场，最终身败名裂、身陷囹圄，给组织蒙羞、让家庭悲伤。这些腐败案件警醒我们，党风廉政建设和反腐败斗争永远在路上，拒腐防变必须警钟长鸣，决不能有丝毫放松。下面我强调三点意见：</w:t>
      </w:r>
    </w:p>
    <w:p>
      <w:pPr>
        <w:ind w:left="0" w:right="0" w:firstLine="560"/>
        <w:spacing w:before="450" w:after="450" w:line="312" w:lineRule="auto"/>
      </w:pPr>
      <w:r>
        <w:rPr>
          <w:rFonts w:ascii="宋体" w:hAnsi="宋体" w:eastAsia="宋体" w:cs="宋体"/>
          <w:color w:val="000"/>
          <w:sz w:val="28"/>
          <w:szCs w:val="28"/>
        </w:rPr>
        <w:t xml:space="preserve">　　一、汲取教训、引以为戒,不断强化政治建设。政治建设是党的根本性建设，是“根” 和“魂”， 决定着党的建设方向和效果。习近平总书记尖锐地指出: “干部在政治上出问题,对党的危害不亚于腐败问题, 有的甚至比腐败问题更严重”。 作为一名党员干部，一定要引以为戒， 不忘入党宣誓时许下的铮铮誓言，旗帜鲜明讲政治。一要力戒动摇，坚定理想信念。 有句老话讲，草若无心不发芽，人若无心不奋发。坚定理想信念，坚守政治追求，始终是共产党人安身立命的根本。我们必须坚定坚决做到“两个维护”， 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 筑牢信仰之基，以高度的道路自信、理论自信、制度自信、文化自信把稳思想之舵;。二要力戒无畏， 树牢纪律意识。 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 从一点一滴中完善自我。</w:t>
      </w:r>
    </w:p>
    <w:p>
      <w:pPr>
        <w:ind w:left="0" w:right="0" w:firstLine="560"/>
        <w:spacing w:before="450" w:after="450" w:line="312" w:lineRule="auto"/>
      </w:pPr>
      <w:r>
        <w:rPr>
          <w:rFonts w:ascii="宋体" w:hAnsi="宋体" w:eastAsia="宋体" w:cs="宋体"/>
          <w:color w:val="000"/>
          <w:sz w:val="28"/>
          <w:szCs w:val="28"/>
        </w:rPr>
        <w:t xml:space="preserve">　　二、 传导压力、落实责任，不断推动全面从严治党向纵深发展。习近平总书记强调，办好中国的事情，关键在党，关键在党要管党、全面从严治党。全面从严治党是必须承担的政治责任和历史使命，各支部书记要扛起主责、抓好主业、当好主角， 把“管”和“严” 字坚持下去，决不能做表面文章、 搞形式主义。 严管就是厚爱，只有这样，才是对党和人民事业负责，才是对干部职工最大的爱护。管党治党没有终点，而且必须越往后越严，必须持续用力、久久为功，决不能“一阵风”“热一阵冷一阵”。要切实管在日常、严在经常，坚持在抓小、抓早、抓细、抓实上下功夫，对干部存在的问题及时提醒纠正，让“红红脸、出出汗”成为常态， 把问题解决在始发阶段、萌芽状态。</w:t>
      </w:r>
    </w:p>
    <w:p>
      <w:pPr>
        <w:ind w:left="0" w:right="0" w:firstLine="560"/>
        <w:spacing w:before="450" w:after="450" w:line="312" w:lineRule="auto"/>
      </w:pPr>
      <w:r>
        <w:rPr>
          <w:rFonts w:ascii="宋体" w:hAnsi="宋体" w:eastAsia="宋体" w:cs="宋体"/>
          <w:color w:val="000"/>
          <w:sz w:val="28"/>
          <w:szCs w:val="28"/>
        </w:rPr>
        <w:t xml:space="preserve">　　三、坚持从严教育、从严管理，推进不敢腐不能腐不想腐。各党支部要强化对党员干部的理想信念教育，进一步增强不想腐的自觉，习近平新时代中国特色社会主义思想，是当代中国最鲜活的马克思主义，我们要真学真信、学深悟透，在看齐追随中改造思想、净化灵魂，推进“两学一做” 学习教育常态化制度化，巩固扩展“不忘初心、牢记使命”主题教育成果;进一步加强和规范党内政治生活，严格落实“三会一课”、民主生活会、民主评议党员、谈心谈话等制度，用好批评和自我批评这个武器，用组织的“三昧真火” 淬炼坚强党性。</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营造濉溪县风清气正政治生态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第4篇: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&gt;一、认真查找个人和本单位廉政工作存在的问题和不足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第5篇: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第6篇: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贻误事业;就会违反党规党纪、触犯法律，成为人民的罪人。面对反腐败斗争的新形势，坚定理想信念对我们党员干部显得极为重要。</w:t>
      </w:r>
    </w:p>
    <w:p>
      <w:pPr>
        <w:ind w:left="0" w:right="0" w:firstLine="560"/>
        <w:spacing w:before="450" w:after="450" w:line="312" w:lineRule="auto"/>
      </w:pPr>
      <w:r>
        <w:rPr>
          <w:rFonts w:ascii="宋体" w:hAnsi="宋体" w:eastAsia="宋体" w:cs="宋体"/>
          <w:color w:val="000"/>
          <w:sz w:val="28"/>
          <w:szCs w:val="28"/>
        </w:rPr>
        <w:t xml:space="preserve">　　二是不正之风滋生必然走向腐败。不正之风不仅直接毁坏党的形象，而且如果不能及时解决，就会演变成腐败问题。多次指出：“不正之风是滋生腐败的温床”。玩物丧志，奢侈堕德。很多腐败行为就是在吃喝玩乐、觥筹交错之中发生的，很多腐败分子的蜕化变质正是从不正之风开始的。一些党员干部，正是在追求体面、阔气、享乐中，不知不觉落入圈套，坠入浮夸、堕落、腐败的行列，成为腐败奢侈、欺上压下、不知廉耻、庸碌无为的贪官、恶官、昏官、庸官。我们近年来查办的腐败案件和违反中央八项规定精神的案件，都充分印证了这一点。违法犯罪的党员干部都是从收受三五百元的红包、接受吃请开始，逐步走向置党纪国法于不顾，行贿受贿、插手工程招标、贪污项目资金的。有的也曾在自己的工作岗位上做出过成绩，但在沾染了不良习气后，生活上开始腐化堕落，经济上变得贪得无厌。这些事实无不警示我们，小洞不补、大洞吃苦，“四风”问题不除，必然走向腐败。</w:t>
      </w:r>
    </w:p>
    <w:p>
      <w:pPr>
        <w:ind w:left="0" w:right="0" w:firstLine="560"/>
        <w:spacing w:before="450" w:after="450" w:line="312" w:lineRule="auto"/>
      </w:pPr>
      <w:r>
        <w:rPr>
          <w:rFonts w:ascii="宋体" w:hAnsi="宋体" w:eastAsia="宋体" w:cs="宋体"/>
          <w:color w:val="000"/>
          <w:sz w:val="28"/>
          <w:szCs w:val="28"/>
        </w:rPr>
        <w:t xml:space="preserve">　　三是违规行使权力必然导致腐败。权力是党和人民授予的，只能用来为人民群众谋利益。权力是法律法规授予的，必须依法依规行使，必须接受人民群众监督。无数腐败案件表明，腐败行为虽然表现各异，但无论涉及副国级、省部级高官，还是科级以下干部，无论是贪污侵占，还是收受贿赂，本质上都是违规行使权力。领导干部一旦把权力当作个人谋取私利的工具，就会决策搞“一言堂”，花钱搞“一支笔”，任人唯亲，以权谋私、权权交易、权钱交易、权色交易也就成了家常便饭;一旦失去依法依规用权的观念，就会凌驾于法律和纪律之上，拒绝监督、独断专行、妄自尊大，滥用职权、“暗箱操作”、恣意妄为也就习以为常。如果领导干部过不了权力关，在权力面前经不住诱惑，那就别当领导。因为你成了贪官，必有牢狱之灾，身败名裂，只是时间问题!这些案例无不警醒我们，巨大权力中的人性高尚往往靠不住，一旦缺少监督，权力被滥用常常是一种本性。权力不受监督，必然导致腐败;干部规避监督，迟早要出问题。</w:t>
      </w:r>
    </w:p>
    <w:p>
      <w:pPr>
        <w:ind w:left="0" w:right="0" w:firstLine="560"/>
        <w:spacing w:before="450" w:after="450" w:line="312" w:lineRule="auto"/>
      </w:pPr>
      <w:r>
        <w:rPr>
          <w:rFonts w:ascii="宋体" w:hAnsi="宋体" w:eastAsia="宋体" w:cs="宋体"/>
          <w:color w:val="000"/>
          <w:sz w:val="28"/>
          <w:szCs w:val="28"/>
        </w:rPr>
        <w:t xml:space="preserve">　　前车之覆，后车之鉴。我们一定要从这些案件中深刻汲取教训，高度警醒、引以为戒，举一反三、对照检查，时刻保持清醒头脑，切实规范从政行为，决不能重蹈覆辙，步人后尘。</w:t>
      </w:r>
    </w:p>
    <w:p>
      <w:pPr>
        <w:ind w:left="0" w:right="0" w:firstLine="560"/>
        <w:spacing w:before="450" w:after="450" w:line="312" w:lineRule="auto"/>
      </w:pPr>
      <w:r>
        <w:rPr>
          <w:rFonts w:ascii="宋体" w:hAnsi="宋体" w:eastAsia="宋体" w:cs="宋体"/>
          <w:color w:val="000"/>
          <w:sz w:val="28"/>
          <w:szCs w:val="28"/>
        </w:rPr>
        <w:t xml:space="preserve">　　党的以来，以同志为的党中央坚持从严治党、严明党纪，高度重视党风廉政建设和反腐败工作，坚定不移改进作风，坚定不移惩治腐败，不断深化党风廉政建设和反腐败斗争，在全面深化改革的新起点上，开启了强势自我纠错、强效自我革新、强力自我净化的新征程。全党反腐败斗争形成了一种立体式、全方位的新态势，提振了全党的信心，增加了党的威信，赢得了群众的信任和拥护。</w:t>
      </w:r>
    </w:p>
    <w:p>
      <w:pPr>
        <w:ind w:left="0" w:right="0" w:firstLine="560"/>
        <w:spacing w:before="450" w:after="450" w:line="312" w:lineRule="auto"/>
      </w:pPr>
      <w:r>
        <w:rPr>
          <w:rFonts w:ascii="宋体" w:hAnsi="宋体" w:eastAsia="宋体" w:cs="宋体"/>
          <w:color w:val="000"/>
          <w:sz w:val="28"/>
          <w:szCs w:val="28"/>
        </w:rPr>
        <w:t xml:space="preserve">　　近年来，市委认真贯彻党中央、省委的部署和要求，坚持以踏石留印、抓铁有痕的劲头狠抓作风建设和反腐败斗争，20xx年为“作风建设年”，20xx年开展“提质增效”活动，20xx年开始实施“效能风暴”，20xx年开始贯彻落实“八项规定”，20xx年开展群众路线教育实践活动，下大气力解决形式主义、官僚主义、享乐主义和奢靡之风，以零容忍的态度严惩腐败、严抓作风、严管干部，收到了明显效果，教育了全体干部，也保护了一批干部。全市党风、政风和社会风气得到进一步好转，风清、气正、劲足的干事创业氛围日益浓厚。但我们也要清醒地看到，滋生腐败的土壤依然存在，一些不正之风和腐败问题影响恶劣、亟待解决，一些领域的腐败问题尚未得到有效遏制，反腐败斗争形势依然严峻复杂。一是“四风”问题仍未根除。一些地方“贪假懒庸”现象虽然有所收敛，但仍未杜绝，不作为、乱作为、慢作为等问题依然突出;一些党员干部为官不为，只要不出事、宁愿不干事，不吃不喝也不干;有些违规问题由公开转向隐蔽，公款吃请由明转暗，送礼收礼花样翻新;有的人在观望风向会不会转，有的人在怀疑能不能抓到底;顶风违纪问题仍然时有发生。“四风”病源还在、病根未除，仍停留在“不敢”层面，“不能”、“不想”的问题远远没有解决。二是腐败问题仍然多发。一些重点领域、重点岗位腐败问题仍然突出，一些党员干部依然我行我素，不收敛不收手，顶风违纪，甚至变本加厉，贪污受贿、以权谋私等案件时有发生。值得警醒的是，我们一些干部、特别是有的领导干部，仍在时不时插手或变相插手介绍施工队伍、推销工程材料，从中牟利，以身试法!还有一些腐败案件手段隐秘，尚未及时发现查处。有的人心存侥幸，认为自己年近退休，谋求“安全着陆”。还有一些不法分子，自以为多年编织了关系网，上面有人说话，仍在行贿腐蚀，谋求暴利。还有的企图以诬陷他人而转移视线，梦想逃脱惩处。今年1—11月，全市纪检监察机关共立案查处违纪违法案件269件、404人，立案数和查处人数分别比去年同期增长47.8%和61.6%;检察机关共立案查处职务犯罪案件62件、105人，立案数和查处人数增长55%和19.3%。这一方面说明我市查处腐败的力度不断加大，另一方面也暴露出遏制腐败的任务依然艰巨。三是主体责任仍不到位。有的党组织和党员领导干部落实主体责任的政治意识、责任意识和主动性不强，压力递减、上紧下松的问题较为突出;有的党组织认为经济发展是“硬指标”，党风廉政建设是“软任务”，人为把二者对立起来，没有把党风廉政建设与经济社会发展放在同等重要的位置，仍然存在“一手硬、一手软”的问题;有的党组织重视程度不高，抓党风廉政建设还处于一般化层面，措施不具体不实际，甚至照搬照抄，“上下一般粗”，工作流于形式;有的党组织主要负责人片面地认为党风廉政建设是纪委的事的观念还未完全改变，看到党风廉政建设方面的文件直接批给纪委，有关党风廉政建设的会议一律由纪委书记参加，甚至将放心放手让纪委抓工作错误理解为是党委的信任和支持;有的班子成员认为主体责任是主要领导的事，抓分管范围内党风廉政建设的自觉性和主动性不强;更有个别领导干部只表态、不行动，说一套、做一套，甚至带头搞腐败，严重破坏了制度的有效执行。</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部署，在十八届四中全会重要讲话中强调，要深入推进反腐败斗争，持续保持高压态势，做到零容忍的态度不变、猛药去疴的决心不减、刮骨疗毒的勇气不泄、严厉惩处的尺度不松，发现一起查处一起，发现多少查处多少，不定指标、上不封顶，凡腐必反、除恶务尽。中央反腐败，不仅打老虎、拍苍蝇，而且猎狐狸、追捕外逃贪官。终身追究，对已经退休的腐败分子，仍然严厉查处，彰显出反腐败全方位、立体式、深入持久的巨大决心。全市党员领导干部必须清醒地认识党风廉政建设和反腐败斗争的长期性、复杂性、艰巨性，准确把握形势，高度警醒，保持政治定力，坚定必胜信心，切实把思想和行动统一到中央和省委、市委关于党风廉政建设和反腐败斗争的各项部署要求上来。把抓好党建作为最大的政绩，始终坚持严格自律，始终筑牢思想防线，始终坚守责任担当，推动党风廉政建设和反腐败斗争不断深入。</w:t>
      </w:r>
    </w:p>
    <w:p>
      <w:pPr>
        <w:ind w:left="0" w:right="0" w:firstLine="560"/>
        <w:spacing w:before="450" w:after="450" w:line="312" w:lineRule="auto"/>
      </w:pPr>
      <w:r>
        <w:rPr>
          <w:rFonts w:ascii="宋体" w:hAnsi="宋体" w:eastAsia="宋体" w:cs="宋体"/>
          <w:color w:val="000"/>
          <w:sz w:val="28"/>
          <w:szCs w:val="28"/>
        </w:rPr>
        <w:t xml:space="preserve">&gt;　　二、坚持从严律己，切实筑牢防线、秉公用权。</w:t>
      </w:r>
    </w:p>
    <w:p>
      <w:pPr>
        <w:ind w:left="0" w:right="0" w:firstLine="560"/>
        <w:spacing w:before="450" w:after="450" w:line="312" w:lineRule="auto"/>
      </w:pPr>
      <w:r>
        <w:rPr>
          <w:rFonts w:ascii="宋体" w:hAnsi="宋体" w:eastAsia="宋体" w:cs="宋体"/>
          <w:color w:val="000"/>
          <w:sz w:val="28"/>
          <w:szCs w:val="28"/>
        </w:rPr>
        <w:t xml:space="preserve">　　干部清正作为廉洁政治建设的三个基本要素之一，具有基础性和根本性作用，是实现政府清廉、政治清明的基本保证。每一个党员干部特别是领导干部，都要自觉践行“三严三实”要求，笃行焦裕禄精神，坚定信念、信守宗旨、心存敬畏、慎独慎微，讲政治、懂规矩、守纪律，在加强自我净化、自我完善、自我革新、自我提高中筑牢拒腐防变的思想防线，树立领导干部的良好形象，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理想信念，常补精神之钙。理想信念是一个政党的精神旗帜，决定政党的生命。崇高的理想信念，既是共产党人的立身之本、前进动力，也是我们党团结带领全国各族人民为完成党的执政使命而共同奋斗的思想基础。党员干部做到严格自律，坚定理想信念是决定性因素。每一名党员干部特别是领导干部，都要始终保持理论上的清醒，牢牢把住世界观、人生观、价值观这个“总开关”，坚持用中国特色社会主义理论武装头脑。特别是要深入学习党的、十八届三中、四中全会精神，深刻领会和全面掌握系列重要讲话精神，进一步增强道路自信、理论自信、制度自信，做到为共产主义事业奋斗终生矢志不渝、走中国特色社会主义道路坚定不移。要站稳政治立场，严格按照党的组织原则和党内政治生活准则办事，旗帜鲜明地抵制各种错误思潮的影响，努力做到在路线原则上立场坚定，在大是大非面前旗帜鲜明，在关键时刻经得起考验，始终在政治上、思想上、行动上同党中央保持高度一致。要坚决贯彻省委、市委的决策部署，决不允许有令不行、有禁不止，决不允许各自为政、阳奉阴违。要始终坚持崇高的精神追求，带头抵制腐朽的生活方式，陶冶高尚情操，培养健康情趣，脱离低级趣味，升华思想境界，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二要树牢宗旨意识，着力改进作风。全心全意为人民服务，是我们党的根本宗旨，也是检验干部作风的首要标准。“党执政后最大的政治优势是密切联系群众，最大的危险是脱离群众”。历史反复证明：“一切为了群众，一切依靠群众”的群众观点和“从群众中来，到群众中去”的群众工作方法永远是党的传家宝。每一名领导干部都必须充分认识到，为了人民、依靠人民，是全党一切事业的出发点、着力点、落脚点。只有一心想着群众、为了群众、服务群众，才能得到人民群众的有力支持，脱离群众，脱离基层实际，党的执政基础就会发生动摇。要巩固和发扬党的群众路线教育实践活动取得的成果，坚持不懈贯彻落实中央八项规定精神和省委、市委“双十条”规定精神，坚决反对“四风”，不断改进作风。要始终坚持立党为公、执政为民的政治本色，牢记全心全意为人民服务的根本宗旨，用足用好“联村联户、为民富民”行动这个载体，保持与人民群众的血肉联系，扑下身子接地气，一心一意为人民，坚决摒除作风之弊、行为之垢，切实把全心全意为人民服务的宗旨落实到具体行动上。特别是要站在群众的立场上看问题、办事情，换位思考，将心比心，始终把人民群众当作我们的衣食父母，把人民群众对美好生活的向往作为我们的奋斗目标，把群众满意不满意作为检验我们工作的最高标准，听民声、察民情、解民忧，动真情、用真心、下真功，不折不扣落实各项富民惠民利民政策，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增强党性意识，严守党的纪律。严明的纪律是我们党的政治优势，是不断从胜利走向胜利的可靠保证。多次强调，遵守党的纪律是无条件的，说到就要做到，有纪必执，违纪必查，不能把纪律作为一个软约束或是束之高阁的一纸空文。十八届四中全会《决定》明确指出“党规党纪严于国家法律，党的各级组织和广大党员干部不仅要模范遵守国家法律，而且要按照党规党纪以更高标准严格要求自己”。作为党员领导干部，要时刻绷紧纪律这根弦，把严守党的纪律作为为官从政最根本的规矩，牢固树立党的意识，增强党性观念，坚守党性原则，敬畏党纪国法，自觉抵制各种诱惑和腐蚀，始终老老实实做人、清清白白为官、干干净净做事。要加强对党纪条规的学习，熟知党规党纪的内容，掌握行为规范，筑牢党纪防线，争做“明白人”，不做“糊涂人”。特别要牢记“党规党纪严于国家法律”，在政治上讲忠诚、组织上讲纪律、行动上讲服从，做党规党纪和国家法律的模范遵守者，给群众作出表率。要严格执行党的政治纪律、组织纪律、工作纪律、财经纪律和生活纪律，坚决克服组织涣散、纪律松弛问题。坚决杜绝批评的：“有的干部信奉拉帮结派的\'圈子文化’，整天琢磨拉关系、找门路，分析某某是谁的人，某某是谁提拔的，该同谁搞搞关系、套套近乎，看看能抱上谁的大腿。”的行为发生。牢记“党内决不能搞封建依附那一套，决不能搞小山头、小团伙那一套，决不能搞门客、门宦、门附那一套，搞这种东西总有一天会出事!”的要求，党内决不能搞利益集团，上下级不能搞成帮派关系。要严格执行请示报告制度，该请示的必须请示，绝不允许自行其事，该报告的必须报告，绝不允许欺瞒组织。要严格执行《廉政准则》“8个严禁、52个不准”的规定，严格遵守纪律作风规定，坚决反对特权思想和作风，坚决拒绝特殊和超标待遇。最近，市委会否决了一份提交审定拟出台的文件，一个主要原因就是把地级干部列为干部保健重点的首要对象，从制度上为领导干部谋求特权。我们一定要坚持自重自省自警自励，管好自己、管好亲属、管好身边人，努力做到自身清、家属清、亲属清、身边清。</w:t>
      </w:r>
    </w:p>
    <w:p>
      <w:pPr>
        <w:ind w:left="0" w:right="0" w:firstLine="560"/>
        <w:spacing w:before="450" w:after="450" w:line="312" w:lineRule="auto"/>
      </w:pPr>
      <w:r>
        <w:rPr>
          <w:rFonts w:ascii="宋体" w:hAnsi="宋体" w:eastAsia="宋体" w:cs="宋体"/>
          <w:color w:val="000"/>
          <w:sz w:val="28"/>
          <w:szCs w:val="28"/>
        </w:rPr>
        <w:t xml:space="preserve">　　四要坚持依法用权，保持清正廉洁。权力是一把“双刃剑”，用权为公，能赢得民心，带来荣誉;以权谋私，定会带来罪恶与镣铐。作为党员领导干部，一定要在思想上强化对权力的敬畏感，常怀敬畏之心、常存戒惧之意，切实把权力作为一种责任，时刻牢记权力是党和人民授予的，只能用来为人民谋利益，决不能变成谋取私利的资本和工具。要严格遵守领导班子议事规则和决策程序，凡是重大问题决策、重要人事任免、重大项目安排和大额资金使用都必须经过集体研究决定;凡属于部门和下级审批的事项，一定要把权力下放;凡是涉及群众切身利益的决策都必须充分听取群众意见。要依法依纪审慎用权，始终坚持秉公用权、依法用权、阳光用权、廉洁用权，不超越边界、不任意妄为、不逃避约束，防止因一念之差开启贪欲腐败的大门，防止因一时失足走上违纪违法的道路。要深入学习贯彻十八届四中全会精神，牢固树立法治观念，自觉运用法治思维和法治方式解决问题、推动工作。要学法纪、懂法纪，弄清楚哪些事可为、哪些事不可为，坚持依法决策、依法行政，严格按照有关法规确定的权限和程序办事，自觉在法律法规和有关制度规定的范围内活动，切不可越雷池一步。要有主动接受监督的胸怀，把监督看作是一种约束，一种爱护，一种警戒，严格按照《党章》和《党内监督条例》要求，自觉接受监督，摆正个人和组织、权力和监督、自律和他律的关系，常听“批评语”，常敲“廉政钟”，争做自觉接受监督的表率，不做不受监督的“特殊党员”，切实做到清正廉洁。</w:t>
      </w:r>
    </w:p>
    <w:p>
      <w:pPr>
        <w:ind w:left="0" w:right="0" w:firstLine="560"/>
        <w:spacing w:before="450" w:after="450" w:line="312" w:lineRule="auto"/>
      </w:pPr>
      <w:r>
        <w:rPr>
          <w:rFonts w:ascii="宋体" w:hAnsi="宋体" w:eastAsia="宋体" w:cs="宋体"/>
          <w:color w:val="000"/>
          <w:sz w:val="28"/>
          <w:szCs w:val="28"/>
        </w:rPr>
        <w:t xml:space="preserve">　　五要加强道德修养，保持立身准则。道德水准的高低，道德修养的好坏，是衡量一名共产党员人格品质的标准之一，也是共产党员区别于普通群众的重要尺度，更是党的先进性的伦理基石。我们党一贯高度重视党员干部特别是领导干部的道德修养，一直把道德建设作为加强党的先进性建设的重要内容。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在新的历史条件下加强党的建设，必须把道德建设摆上更为突出的位置。作为一名党员领导干部，必须自觉加强思想道德修养，坚持“三严三实”，着力提高改造主观世界的能力，拓宽眼界、开阔胸怀，不断自我教育、自我提高，注重加强人格修养，树立高尚的人生追求，培养高尚的人品和官德，升华共产党人的思想道德境界。特别是要摒弃低级趣味和庸俗行为，不要八面玲珑、处处卖好。貌似关心爱护干部，实则积习成疾、养痈成患，坑害干部。要带头弘扬社会主义核心价值观，始终保持高尚的精神追求，注重培养健康的生活情趣，模范遵守社会公德、职业道德、家庭美德，切实把精神追求转化为个人修养的内在底蕴，转化为建功立业的强大动力，以求真务实、真抓实干的良好状态去谋划和推动工作，真正做到无愧于党的事业、无愧于群众期望、无愧于岗位职责、无愧于职业操守。</w:t>
      </w:r>
    </w:p>
    <w:p>
      <w:pPr>
        <w:ind w:left="0" w:right="0" w:firstLine="560"/>
        <w:spacing w:before="450" w:after="450" w:line="312" w:lineRule="auto"/>
      </w:pPr>
      <w:r>
        <w:rPr>
          <w:rFonts w:ascii="宋体" w:hAnsi="宋体" w:eastAsia="宋体" w:cs="宋体"/>
          <w:color w:val="000"/>
          <w:sz w:val="28"/>
          <w:szCs w:val="28"/>
        </w:rPr>
        <w:t xml:space="preserve">&gt;　　三、严格落实责任，切实坚守担当、强力推进。</w:t>
      </w:r>
    </w:p>
    <w:p>
      <w:pPr>
        <w:ind w:left="0" w:right="0" w:firstLine="560"/>
        <w:spacing w:before="450" w:after="450" w:line="312" w:lineRule="auto"/>
      </w:pPr>
      <w:r>
        <w:rPr>
          <w:rFonts w:ascii="宋体" w:hAnsi="宋体" w:eastAsia="宋体" w:cs="宋体"/>
          <w:color w:val="000"/>
          <w:sz w:val="28"/>
          <w:szCs w:val="28"/>
        </w:rPr>
        <w:t xml:space="preserve">　　党风廉政建设和反腐败是一场输不起的斗争。面对依然严峻复杂的形势，必须以改革创新精神强力推进，进一步加大正风肃纪、惩治腐败力度。各级党委和领导干部要坚持“两手抓两手硬，双促进双落实”，严格落实责任，勇于担当、主动作为，全力推动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要坚守责任担当，落实主体责任。落实党风廉政建设主体责任是对党章的重申，是职责所在、使命所系，是我们责无旁贷的政治任务。各级党委要牢固树立不抓党风廉政建设就是严重失职的意识，按照省委王三运书记“夯实基本功、追求无愧感、打好整体战、抓住关键点”的要求，牢牢抓住主体责任这个“牛鼻子”，认真贯彻落实省委《实施意见》和市委《实施办法》，自觉履行好党风廉政建设党委主体责任，坚定不移地做党风廉政建设的领导者、执行者、推动者。要按照“4883”主体责任体系的总体布局，进一步健全完善“统一领导、分工负责、相互协调、齐抓共管”的领导体制和工作机制，切实做到党委“不松手”、主要领导“不甩手”、班子成员“不缩手”、纪委“下狠手”。各级党委主要负责人要强化抓党风廉政建设第一责任人的意识，既要“挂帅”，更要“出征”，切实发挥牵头抓总、统筹协调、组织推动、监督检查的作用，做到党风廉政建设和反腐败重要工作亲自部署、重大问题亲自过问、重点环节亲自协调、重要案件亲自督办。要加强对班子成员和直接管辖领导干部的廉政教育、日常管理、监督约束，强化压力传导、责任传递，以上率下带动下一级党组织积极承担主体责任。其他班子成员要认真落实职责范围内的党风廉政建设领导责任，当好“责任人”，不做“局外人”，严格落实“一岗双责”，既抓业务，又抓党风，真正做到守土有责、守土负责、守土尽责。各级纪委要履行好监督责任，进一步转职能、转方式、转作风，突出主业主责，抓好监督执纪问责，加强对干部纪律作风的监督检查，严肃查处各类腐败问题。要严格责任追究，对落实责任不到位的，严格按照《市党风廉政建设责任追究办法》，坚决责任倒查，“真兑现”、“硬挂钩”，既追究当事人的责任，又倒查追究相关领导责任，发现一起、查处一起，绝不迁就姑息，决不能让制度成为纸老虎、稻草人。</w:t>
      </w:r>
    </w:p>
    <w:p>
      <w:pPr>
        <w:ind w:left="0" w:right="0" w:firstLine="560"/>
        <w:spacing w:before="450" w:after="450" w:line="312" w:lineRule="auto"/>
      </w:pPr>
      <w:r>
        <w:rPr>
          <w:rFonts w:ascii="宋体" w:hAnsi="宋体" w:eastAsia="宋体" w:cs="宋体"/>
          <w:color w:val="000"/>
          <w:sz w:val="28"/>
          <w:szCs w:val="28"/>
        </w:rPr>
        <w:t xml:space="preserve">　　二要巩固活动成果，深化作风建设。作风问题具有反复性和顽固性，抓一抓就好转，松一松就反弹。要坚持“作风建设永远在路上”的态度，巩固党的群众路线教育实践活动取得的成果，牢固树立打持久战的思想，坚持抓常、抓细、抓长，以锲而不舍、驰而不息的决心和毅力，持续努力、久久为功，推进集中反“四风”改作风转为经常性的作风建设，形成作风建设新常态。要严格执行民主决策机制、集体领导与个人分工负责相结合的制度、请示报告制度，严肃党内政治生活，坚决克服自由主义、分散主义、好人主义、个人主义，解决党内生活质量不高、流于形式、难以发挥作用的问题。要继续加大正风肃纪力度，以最严格的标准、最严厉的措施整治作风问题，形成有力震慑，彻底打消一些人的观望侥幸之心。要继续深入贯彻中央八项规定精神、《党政机关厉行节约反对浪费条例》和省委、市委“双十条”规定精神，坚决反对形式主义、官僚主义、享乐主义和奢靡之风，以踏石留印、抓铁有痕的劲头，抓住重要时间节点，强化督促检查，严肃执纪问责，加大惩戒力度。要重点查处后、八项规定出台后、群众路线教育实践活动后仍然顶风违纪的行为，越往后执纪越严。要进一步解决好教育医疗、污染治理、安全生产等领域的焦点问题，加大专项治理力度，重点整治拖欠群众钱款、克扣群众财物、侵害群众利益等突出问题。要强力推进效能风暴行动，坚决查处吃拿卡要和“只要不出事、宁愿不干事”等乱作为、不作为、慢作为行为。要坚持严管干部、善待群众，认真落实领导干部带头改进作风、深入基层调研、直接联系群众制度，严格执行财务管理、临时出国境管理办法等制度，健全中央和省上有关法规的配套制度，建立长效机制，做到有章可循，推进作风建设规范化、制度化、常态化。特别要持续加大问责力度，对违反制度踩“红线”、闯“雷区”的行为零容忍，发现一起、查处一起，快查严处、深挖细查，点名道姓通报曝光，严肃追究单位主要负责人的责任，坚决杜绝“破窗效应”，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保持高压态势，严厉惩治腐败。惩治是反腐败最有力的手段，强调指出，从严治党，惩治这一手决不能放松。各级纪检监察机关要把查办案件放在更加突出、更加重要的位置，坚持“老虎”、“苍蝇”一起打，以零容忍的态度坚决惩治腐败，使党员干部形成“不敢腐”的强大心理威慑。要坚持打持久战、攻坚战、歼灭战的决心，坚决查处腐败案件，始终保持惩治腐败的高压态势。要坚持党纪国法没有例外，对于腐败分子，无论是谁，不管有多大势力、多硬的后台，都要一查到底，严惩不贷、绝不手软、绝不姑息，真正遏制腐败问题多发态势。要坚决查处后不收敛不收手，问题反映集中、群众反映强烈，现在重要岗位且可能提拔使用的干部。要加大对领导机关和领导干部违纪违法行为的查办力度，紧盯权力集中的部门和岗位，紧盯扶贫开发、施工招标、工程建设、土地出让、矿产资源、政府采购等领域，紧盯巡视线索、审计线索、信访举报线索，严查贪污贿赂、权钱交易、徇私枉法、腐化堕落、失职渎职等案件，严查群体性事件和重大责任事故背后的腐败案件，真正使腐败行为成为高风险、高成本的行为，震慑腐败分子的侥幸妄想。要加大对发生在群众身边的不正之风和腐败问题的集中整治力度，依法依纪严肃处理涉案人员，切实净化社会风气、形成新风正气。市纪委、组织部、检察院和公共资源交易中心要联合建立“行贿犯罪档案库和信息查询平台”，使行贿者政治上升官无望、经济上无路可走!要坚持抓早抓小，本着对党和人民事业、对干部高度负责的态度，切实加强干部的日常监督管理，全面掌握干部的思想、工作、生活情况，对苗头性的问题及早约谈、函询，加强诫勉谈话工作，力求做到早发现、早提醒、早纠正、早查处，决不能养痈遗患。</w:t>
      </w:r>
    </w:p>
    <w:p>
      <w:pPr>
        <w:ind w:left="0" w:right="0" w:firstLine="560"/>
        <w:spacing w:before="450" w:after="450" w:line="312" w:lineRule="auto"/>
      </w:pPr>
      <w:r>
        <w:rPr>
          <w:rFonts w:ascii="宋体" w:hAnsi="宋体" w:eastAsia="宋体" w:cs="宋体"/>
          <w:color w:val="000"/>
          <w:sz w:val="28"/>
          <w:szCs w:val="28"/>
        </w:rPr>
        <w:t xml:space="preserve">　　四要加强教育监督，规范权力运行。加强廉政教育和权力运行制约监督是党风廉政建设的一项治本之策，是预防腐败的源头性工作。要健全完善廉政教育机制，探索提升廉政教育实效的方式方法，加强理想信念、宗旨意识、群众路线、廉洁自律教育和警示教育，引导党员干部践行“三严三实”要求，笃行焦裕禄精神，强化“不想腐”的思想意识。严格执行领导干部廉政法规知识考试制度，考试成绩不合格者不予提拔。进一步完善县区和市直部门主要负责人“四述”制度，强化各级党委主要领导的主体责任意识。要坚持以制度管权管事管人，扎紧制度“笼子”，强化对权力运行的监督和制约，强化党员干部“不易腐”的制度保障。严格落实主要负责人不直接分管人事、财务、行政审批、项目招投标、物资采购等制度，特别是要解决名义上不分管，实际上不松手的“隐形揽权”问题。要提升完善行政权力网上公开透明运行系统，拓展运用范围，强化电子监察。严格落实权力清单制度，进一步清理精简行政审批、证照办理和收费事项，依法公开职权目录和权力运行流程，着力加强后续监管，坚决查处变相审批、明取暗留等违规行为，促进权力规范运行。强化对制度执行情况的监督检查，严肃查处违反制度的行为，提高制度的执行力，不断减少新的腐败和违规违纪行为的发生。</w:t>
      </w:r>
    </w:p>
    <w:p>
      <w:pPr>
        <w:ind w:left="0" w:right="0" w:firstLine="560"/>
        <w:spacing w:before="450" w:after="450" w:line="312" w:lineRule="auto"/>
      </w:pPr>
      <w:r>
        <w:rPr>
          <w:rFonts w:ascii="宋体" w:hAnsi="宋体" w:eastAsia="宋体" w:cs="宋体"/>
          <w:color w:val="000"/>
          <w:sz w:val="28"/>
          <w:szCs w:val="28"/>
        </w:rPr>
        <w:t xml:space="preserve">　　同志们，反腐倡廉任务艰巨，领导干部责任重大。我们一定要进一步增强政治意识、责任意识，切实把思想和行动高度统一到党的、十八届三中、四中全会精神和系列重要讲话精神上来，统一到省委、市委的部署和要求上来，坚持拒腐防变警钟长鸣，坚持反腐倡廉常抓不懈，从严律己，奋发进取，努力为我市经济社会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&gt;　　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　　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　　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　　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