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党员干部八荣八辱学习心得</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党员干部八荣八辱学习心得    毛泽东曾说过：“做一件好事不难，难的是做一辈子好事”。同样的在一段时间内保持共产党员的八荣八耻不难，难的是要一辈子都保持八荣八耻。所以，要想始终保持共产党员的八荣八耻，就必须时时刻刻加强对党员的教育，加强对党...</w:t>
      </w:r>
    </w:p>
    <w:p>
      <w:pPr>
        <w:ind w:left="0" w:right="0" w:firstLine="560"/>
        <w:spacing w:before="450" w:after="450" w:line="312" w:lineRule="auto"/>
      </w:pPr>
      <w:r>
        <w:rPr>
          <w:rFonts w:ascii="宋体" w:hAnsi="宋体" w:eastAsia="宋体" w:cs="宋体"/>
          <w:color w:val="000"/>
          <w:sz w:val="28"/>
          <w:szCs w:val="28"/>
        </w:rPr>
        <w:t xml:space="preserve">党员干部八荣八辱学习心得</w:t>
      </w:r>
    </w:p>
    <w:p>
      <w:pPr>
        <w:ind w:left="0" w:right="0" w:firstLine="560"/>
        <w:spacing w:before="450" w:after="450" w:line="312" w:lineRule="auto"/>
      </w:pPr>
      <w:r>
        <w:rPr>
          <w:rFonts w:ascii="宋体" w:hAnsi="宋体" w:eastAsia="宋体" w:cs="宋体"/>
          <w:color w:val="000"/>
          <w:sz w:val="28"/>
          <w:szCs w:val="28"/>
        </w:rPr>
        <w:t xml:space="preserve">    毛泽东曾说过：“做一件好事不难，难的是做一辈子好事”。同样的在一段时间内保持共产党员的八荣八耻不难，难的是要一辈子都保持八荣八耻。所以，要想始终保持共产党员的八荣八耻，就必须时时刻刻加强对党员的教育，加强对党员的制约，用内外两种力量来保证。具体来讲，我认为保持党员八荣八耻必须做好以下四个方面：</w:t>
      </w:r>
    </w:p>
    <w:p>
      <w:pPr>
        <w:ind w:left="0" w:right="0" w:firstLine="560"/>
        <w:spacing w:before="450" w:after="450" w:line="312" w:lineRule="auto"/>
      </w:pPr>
      <w:r>
        <w:rPr>
          <w:rFonts w:ascii="宋体" w:hAnsi="宋体" w:eastAsia="宋体" w:cs="宋体"/>
          <w:color w:val="000"/>
          <w:sz w:val="28"/>
          <w:szCs w:val="28"/>
        </w:rPr>
        <w:t xml:space="preserve">       1、加强党员的思想道德建设。一个真正的共产党员，要想具有八荣八耻，保持八荣八耻，代表社会前进的方向，就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       2、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胡锦涛同志在“七一”讲话中已明确指出：“科学技术是先进生产力的集中体现和主要标志。”因此，党员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       3、增强党员全心全意为人民服务的观念。胡锦涛同志指出:“我们党来自于人民,植根于人民,服务于人民,建设有中国特色社会主义的全部工作的出发点和落脚点，就是全心全意为人民谋利益。”忘记远大目标，不是合格的党员，不为实现党在社会主义初级阶段的纲领努力奋斗，同样不是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做官；想做官，就不要想发财。第二，为民不遗余力的观念。哪里要修路，哪里要架桥，哪里的群众办事遇到阻碍，党员干部都要往心里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只要合乎条件，群众要做什么，我们就给予什么方便，没有什么价钱好讲的，也没有什么理由好推辞的，更没有什么好索取的。 “办事图什么？”办事只图功效，只图人民顺心，人民满意。资本主义国家的公务员尚且如此，共产党的党员又怎能落后。第四，工作不带私心的观念。无数事实证明，有了私心就没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       4、建立一套约束机制。没有规矩不成方圆，为始终保持党员的八荣八耻，还必须建立一套“如不保持”八荣八耻就能得到及时处理的机制。这样做是有充分理由的，既然规定党员必须有八荣八耻，既然我国的权力属于人民，那么，人民群众对于那些自始就没有八荣八耻或者没有保持八荣八耻的党员、党员干部就可以说“不”，而且说了“不”就应该起作用。否则，再好的道德教育，再高的科学文化素质，都无法保证党员的八荣八耻。长此下去，那些有八荣八耻的党员也会因心理失衡而慢慢失去八荣八耻。***同志早已指出：“制度好，可以使坏人无法任意横行；制度不好，可以使好人无法做好事，甚至走向反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