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政法工作发言材料范文(通用5篇)</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材料：汉语词汇材料：游戏《地下城与勇士》奖励材料：20_年少年儿童出版社出版的图书以下是小编整理的政法工作发言材料范文(通用5篇)，仅供参考，大家一起来看看吧。 style=color:#006aff&gt;政法工作发言材料1　　今年1月，中共中...</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材料：汉语词汇材料：游戏《地下城与勇士》奖励材料：20_年少年儿童出版社出版的图书以下是小编整理的政法工作发言材料范文(通用5篇)，仅供参考，大家一起来看看吧。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style=color:#006aff&gt;政法工作发言材料1</w:t>
      </w:r>
    </w:p>
    <w:p>
      <w:pPr>
        <w:ind w:left="0" w:right="0" w:firstLine="560"/>
        <w:spacing w:before="450" w:after="450" w:line="312" w:lineRule="auto"/>
      </w:pPr>
      <w:r>
        <w:rPr>
          <w:rFonts w:ascii="宋体" w:hAnsi="宋体" w:eastAsia="宋体" w:cs="宋体"/>
          <w:color w:val="000"/>
          <w:sz w:val="28"/>
          <w:szCs w:val="28"/>
        </w:rPr>
        <w:t xml:space="preserve">　　今年1月，中共中央颁布《中国共产党政法工作条例》。这是我们党建党以来关于政法工作的第一部党内法规，也是政法战线第一部党内法规。作为一名人民警察，必须要把学习贯彻《条例》，与贯彻落实习近平新时代中国特色社会主义思想结合起来，不忘初心、牢记使命，以高度的思想自觉、政治自觉和行动自觉推动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一、坚持党的绝对领导，把牢正确政治方向。《条例》明确要求，政法工作是党和国家工作的重要组成部分，必须坚持以习近平新时代中国特色社会主义思想为指导，坚决维护习近平总书记党中央的核心、全党的核心地位，坚决维护党中央权威和集中统一领导。我们必须要毫不动摇地坚持政治建警方针，坚定不移地践行对党忠诚要求，这是政法队伍的政治灵魂和价值底色，是对政法机关和广大干警第一位的政治要求。带头学习贯彻《条例》，带头学习党章、遵循党章，带头用习近平新时代中国特色社会主义思想、党的十九大精神凝聚警心，自觉在政治定力、担当精神、工作方法、敬业精神上向党中央、向习近平总书记对标看齐，从而确保党的领导贯彻到工作各方面、全过程，不打折扣、不骛虚声。</w:t>
      </w:r>
    </w:p>
    <w:p>
      <w:pPr>
        <w:ind w:left="0" w:right="0" w:firstLine="560"/>
        <w:spacing w:before="450" w:after="450" w:line="312" w:lineRule="auto"/>
      </w:pPr>
      <w:r>
        <w:rPr>
          <w:rFonts w:ascii="宋体" w:hAnsi="宋体" w:eastAsia="宋体" w:cs="宋体"/>
          <w:color w:val="000"/>
          <w:sz w:val="28"/>
          <w:szCs w:val="28"/>
        </w:rPr>
        <w:t xml:space="preserve">　　二、对标决策部署，抓好工作落实。《条例》以党内基本法规的形式，对党领导政法工作立规矩、定方圆，对谁来领导、领导什么、怎么领导等重大问题作出全面具体规定，确定了政法工作的“大方向”，我们就是要以这个“方向”为引领，立足岗位，脚踏实地，稳扎稳打，把《条例》的每一项要求、每一条规定对标执行到位，坚定维护《条例》的权威性和严肃性，不好高骛远，不急功近利，扎扎实实把工作的各个方面、各个环节、各个阶段做好、做细、做实，确保工作与《条例》规定相一致，取得实实在在的成效。</w:t>
      </w:r>
    </w:p>
    <w:p>
      <w:pPr>
        <w:ind w:left="0" w:right="0" w:firstLine="560"/>
        <w:spacing w:before="450" w:after="450" w:line="312" w:lineRule="auto"/>
      </w:pPr>
      <w:r>
        <w:rPr>
          <w:rFonts w:ascii="宋体" w:hAnsi="宋体" w:eastAsia="宋体" w:cs="宋体"/>
          <w:color w:val="000"/>
          <w:sz w:val="28"/>
          <w:szCs w:val="28"/>
        </w:rPr>
        <w:t xml:space="preserve">　　三、心系群众保本色，为民服务践初心。民心是最大的政治。党的十九大报告指出，一个政党，一个政权，其前途命运取决于人心向背。新时代政法工作的使命，就是坚持以人民为中心，全心全意为人民服务，这既是党根本宗旨的要求，又彰显政法工作的价值取向。在实际工作开展中，紧紧围绕影响群众安全感的突出问题，履行好打击犯罪、保护人民的职责，对涉黑涉恶等突出违法犯罪，持续保持高压震慑态势，坚持重拳出击、露头就打，让人民群众在每一起案件办理、每一件事情处理中都能感受到公平正义，感受到安全与信赖，以实际行动努力建设一个满足于人民对民主、法治、公平、正义、安全、环境等美好生活需要的平安社会，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正确的发展方向，在学中做、在做中学，学思践悟。牢固树立“四个意识”和切实做到“两个维护”，用《条例》指导工作，履行好维护国家政治安全、确保社会大局稳定、促进社会公平正义、保障人民安居乐业的职责任务，政法工作就一定能适应新时代新形势，就能有力回应人民群众的新期待新要求。</w:t>
      </w:r>
    </w:p>
    <w:p>
      <w:pPr>
        <w:ind w:left="0" w:right="0" w:firstLine="560"/>
        <w:spacing w:before="450" w:after="450" w:line="312" w:lineRule="auto"/>
      </w:pPr>
      <w:r>
        <w:rPr>
          <w:rFonts w:ascii="宋体" w:hAnsi="宋体" w:eastAsia="宋体" w:cs="宋体"/>
          <w:color w:val="000"/>
          <w:sz w:val="28"/>
          <w:szCs w:val="28"/>
        </w:rPr>
        <w:t xml:space="preserve">style=color:#ff0000&gt;政法工作发言材料2</w:t>
      </w:r>
    </w:p>
    <w:p>
      <w:pPr>
        <w:ind w:left="0" w:right="0" w:firstLine="560"/>
        <w:spacing w:before="450" w:after="450" w:line="312" w:lineRule="auto"/>
      </w:pPr>
      <w:r>
        <w:rPr>
          <w:rFonts w:ascii="宋体" w:hAnsi="宋体" w:eastAsia="宋体" w:cs="宋体"/>
          <w:color w:val="000"/>
          <w:sz w:val="28"/>
          <w:szCs w:val="28"/>
        </w:rPr>
        <w:t xml:space="preserve">　　坚决打好防范化解重大风险主动仗</w:t>
      </w:r>
    </w:p>
    <w:p>
      <w:pPr>
        <w:ind w:left="0" w:right="0" w:firstLine="560"/>
        <w:spacing w:before="450" w:after="450" w:line="312" w:lineRule="auto"/>
      </w:pPr>
      <w:r>
        <w:rPr>
          <w:rFonts w:ascii="宋体" w:hAnsi="宋体" w:eastAsia="宋体" w:cs="宋体"/>
          <w:color w:val="000"/>
          <w:sz w:val="28"/>
          <w:szCs w:val="28"/>
        </w:rPr>
        <w:t xml:space="preserve">　　一、坚持抓早抓小，做到防患未然</w:t>
      </w:r>
    </w:p>
    <w:p>
      <w:pPr>
        <w:ind w:left="0" w:right="0" w:firstLine="560"/>
        <w:spacing w:before="450" w:after="450" w:line="312" w:lineRule="auto"/>
      </w:pPr>
      <w:r>
        <w:rPr>
          <w:rFonts w:ascii="宋体" w:hAnsi="宋体" w:eastAsia="宋体" w:cs="宋体"/>
          <w:color w:val="000"/>
          <w:sz w:val="28"/>
          <w:szCs w:val="28"/>
        </w:rPr>
        <w:t xml:space="preserve">　　突出“早”防。创新发展新时代“枫桥经验”，密切关注、高度警惕各类苗头性、倾向性问题，全面落实排查预警和防范应对措施，最大限度地把各类风险隐患消除在萌芽状态。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　　突出“严”防。统筹推进各类专项整治行动，严防发生影响恶劣的个人极端暴力犯罪案件，严防发生重特大公共安全事故。</w:t>
      </w:r>
    </w:p>
    <w:p>
      <w:pPr>
        <w:ind w:left="0" w:right="0" w:firstLine="560"/>
        <w:spacing w:before="450" w:after="450" w:line="312" w:lineRule="auto"/>
      </w:pPr>
      <w:r>
        <w:rPr>
          <w:rFonts w:ascii="宋体" w:hAnsi="宋体" w:eastAsia="宋体" w:cs="宋体"/>
          <w:color w:val="000"/>
          <w:sz w:val="28"/>
          <w:szCs w:val="28"/>
        </w:rPr>
        <w:t xml:space="preserve">　　突出“智”防。充分发挥警务大数据优势，以提升预测预警预防能力为核心，加快构建智能化防控体系，真正做到风险征兆及时发现、风险走向科学判断、风险预防准确到位。</w:t>
      </w:r>
    </w:p>
    <w:p>
      <w:pPr>
        <w:ind w:left="0" w:right="0" w:firstLine="560"/>
        <w:spacing w:before="450" w:after="450" w:line="312" w:lineRule="auto"/>
      </w:pPr>
      <w:r>
        <w:rPr>
          <w:rFonts w:ascii="宋体" w:hAnsi="宋体" w:eastAsia="宋体" w:cs="宋体"/>
          <w:color w:val="000"/>
          <w:sz w:val="28"/>
          <w:szCs w:val="28"/>
        </w:rPr>
        <w:t xml:space="preserve">　　二、坚持分类施策，把握战略主动</w:t>
      </w:r>
    </w:p>
    <w:p>
      <w:pPr>
        <w:ind w:left="0" w:right="0" w:firstLine="560"/>
        <w:spacing w:before="450" w:after="450" w:line="312" w:lineRule="auto"/>
      </w:pPr>
      <w:r>
        <w:rPr>
          <w:rFonts w:ascii="宋体" w:hAnsi="宋体" w:eastAsia="宋体" w:cs="宋体"/>
          <w:color w:val="000"/>
          <w:sz w:val="28"/>
          <w:szCs w:val="28"/>
        </w:rPr>
        <w:t xml:space="preserve">　　打好攻坚战，重点放在化解区域性、行业性、阶段性的潜在安全风险上， 深化信访积案化解攻坚，及时化解经济社会领域风险。</w:t>
      </w:r>
    </w:p>
    <w:p>
      <w:pPr>
        <w:ind w:left="0" w:right="0" w:firstLine="560"/>
        <w:spacing w:before="450" w:after="450" w:line="312" w:lineRule="auto"/>
      </w:pPr>
      <w:r>
        <w:rPr>
          <w:rFonts w:ascii="宋体" w:hAnsi="宋体" w:eastAsia="宋体" w:cs="宋体"/>
          <w:color w:val="000"/>
          <w:sz w:val="28"/>
          <w:szCs w:val="28"/>
        </w:rPr>
        <w:t xml:space="preserve">　　打好歼灭战，重点放在打击暴恐活动上，坚持凡“恐”必打、露头就打， 严防发生暴恐袭击事件。</w:t>
      </w:r>
    </w:p>
    <w:p>
      <w:pPr>
        <w:ind w:left="0" w:right="0" w:firstLine="560"/>
        <w:spacing w:before="450" w:after="450" w:line="312" w:lineRule="auto"/>
      </w:pPr>
      <w:r>
        <w:rPr>
          <w:rFonts w:ascii="宋体" w:hAnsi="宋体" w:eastAsia="宋体" w:cs="宋体"/>
          <w:color w:val="000"/>
          <w:sz w:val="28"/>
          <w:szCs w:val="28"/>
        </w:rPr>
        <w:t xml:space="preserve">　　打好持久战，重点放在消除邪教危害上，坚持多措并举，力争通过几年努力，使邪教问题得到基本解决。</w:t>
      </w:r>
    </w:p>
    <w:p>
      <w:pPr>
        <w:ind w:left="0" w:right="0" w:firstLine="560"/>
        <w:spacing w:before="450" w:after="450" w:line="312" w:lineRule="auto"/>
      </w:pPr>
      <w:r>
        <w:rPr>
          <w:rFonts w:ascii="宋体" w:hAnsi="宋体" w:eastAsia="宋体" w:cs="宋体"/>
          <w:color w:val="000"/>
          <w:sz w:val="28"/>
          <w:szCs w:val="28"/>
        </w:rPr>
        <w:t xml:space="preserve">　　打好网络战，重点放在防范化解网上意识形态风险上，做强做大做响公安网络新媒体，创新落实“三同步”机制，坚决守牢网络安全阵地。</w:t>
      </w:r>
    </w:p>
    <w:p>
      <w:pPr>
        <w:ind w:left="0" w:right="0" w:firstLine="560"/>
        <w:spacing w:before="450" w:after="450" w:line="312" w:lineRule="auto"/>
      </w:pPr>
      <w:r>
        <w:rPr>
          <w:rFonts w:ascii="宋体" w:hAnsi="宋体" w:eastAsia="宋体" w:cs="宋体"/>
          <w:color w:val="000"/>
          <w:sz w:val="28"/>
          <w:szCs w:val="28"/>
        </w:rPr>
        <w:t xml:space="preserve">　　三、坚持依法治理，讲究政策策略</w:t>
      </w:r>
    </w:p>
    <w:p>
      <w:pPr>
        <w:ind w:left="0" w:right="0" w:firstLine="560"/>
        <w:spacing w:before="450" w:after="450" w:line="312" w:lineRule="auto"/>
      </w:pPr>
      <w:r>
        <w:rPr>
          <w:rFonts w:ascii="宋体" w:hAnsi="宋体" w:eastAsia="宋体" w:cs="宋体"/>
          <w:color w:val="000"/>
          <w:sz w:val="28"/>
          <w:szCs w:val="28"/>
        </w:rPr>
        <w:t xml:space="preserve">　　坚持以习近平法治思想为指导，更加注重运用法治思维和法治方式维护稳定、化解矛盾。始终坚持把严格执法放在第一位，持续深化执法规范化建设，大力推进执法权力运行机制改革，着力解决好执法领域的突出矛盾和问题，努力提高防范化解重大风险法治化水平。</w:t>
      </w:r>
    </w:p>
    <w:p>
      <w:pPr>
        <w:ind w:left="0" w:right="0" w:firstLine="560"/>
        <w:spacing w:before="450" w:after="450" w:line="312" w:lineRule="auto"/>
      </w:pPr>
      <w:r>
        <w:rPr>
          <w:rFonts w:ascii="宋体" w:hAnsi="宋体" w:eastAsia="宋体" w:cs="宋体"/>
          <w:color w:val="000"/>
          <w:sz w:val="28"/>
          <w:szCs w:val="28"/>
        </w:rPr>
        <w:t xml:space="preserve">　　四、坚持联动协作，强化工作合力</w:t>
      </w:r>
    </w:p>
    <w:p>
      <w:pPr>
        <w:ind w:left="0" w:right="0" w:firstLine="560"/>
        <w:spacing w:before="450" w:after="450" w:line="312" w:lineRule="auto"/>
      </w:pPr>
      <w:r>
        <w:rPr>
          <w:rFonts w:ascii="宋体" w:hAnsi="宋体" w:eastAsia="宋体" w:cs="宋体"/>
          <w:color w:val="000"/>
          <w:sz w:val="28"/>
          <w:szCs w:val="28"/>
        </w:rPr>
        <w:t xml:space="preserve">　　深入把握健全风险防控机制的工作要求，通过完善体制机制，把风险防控要求落实到每个部门、每个岗位、每个工作环节，确保防范化解重大风险工作抓常抓细抓实。积极推动党委、政府和各方面落实属地责任、部门责任、源头责任，加强各类风险评估研判，强化矛盾纠纷排查化解，着力形成防范化解重大风险的强大合力。</w:t>
      </w:r>
    </w:p>
    <w:p>
      <w:pPr>
        <w:ind w:left="0" w:right="0" w:firstLine="560"/>
        <w:spacing w:before="450" w:after="450" w:line="312" w:lineRule="auto"/>
      </w:pPr>
      <w:r>
        <w:rPr>
          <w:rFonts w:ascii="宋体" w:hAnsi="宋体" w:eastAsia="宋体" w:cs="宋体"/>
          <w:color w:val="000"/>
          <w:sz w:val="28"/>
          <w:szCs w:val="28"/>
        </w:rPr>
        <w:t xml:space="preserve">style=color:#006aff&gt;政法工作发言材料3</w:t>
      </w:r>
    </w:p>
    <w:p>
      <w:pPr>
        <w:ind w:left="0" w:right="0" w:firstLine="560"/>
        <w:spacing w:before="450" w:after="450" w:line="312" w:lineRule="auto"/>
      </w:pPr>
      <w:r>
        <w:rPr>
          <w:rFonts w:ascii="宋体" w:hAnsi="宋体" w:eastAsia="宋体" w:cs="宋体"/>
          <w:color w:val="000"/>
          <w:sz w:val="28"/>
          <w:szCs w:val="28"/>
        </w:rPr>
        <w:t xml:space="preserve">　　近日，中共中央印发了《中国共产党政法工作条例》，并发出通知，要求各地区各部门认真遵照执行。《条例》共九章、三十九条，以党内基本法规的形式，对党领导新时代政法工作进行全面制度擘画，明确了制定《条例》目的是坚持和加强党对政法工作的领导、明确了政法工作的领导主体及职责、以及党领导政法工作的运行机制等一系列重大问题。早在十八届四中全会习近平总书记就曾指出：“全面推进依法治国，建设一支德才兼备的高素质法治队伍至关重要。”《中国共产党政法工作条例》把党长期以来领导的成功经验转化为制度成果，是坚持和发展中国特色社会主义制度、推进国家治理体系和治理能力现代化的必然要求。通过学习《中国共产党政法工作条例》使我更加清楚的认识到，政法事业要坚定政法工作“大方向”，围绕自身工作实际，在如何学懂弄通做实上下功夫，并指导各项工作、助推党委政府等重大决策部署落地生根。下面，谈一下自己的学习体会和收获。</w:t>
      </w:r>
    </w:p>
    <w:p>
      <w:pPr>
        <w:ind w:left="0" w:right="0" w:firstLine="560"/>
        <w:spacing w:before="450" w:after="450" w:line="312" w:lineRule="auto"/>
      </w:pPr>
      <w:r>
        <w:rPr>
          <w:rFonts w:ascii="宋体" w:hAnsi="宋体" w:eastAsia="宋体" w:cs="宋体"/>
          <w:color w:val="000"/>
          <w:sz w:val="28"/>
          <w:szCs w:val="28"/>
        </w:rPr>
        <w:t xml:space="preserve">　&gt;　一、必须坚持党对政法工作的绝对领导</w:t>
      </w:r>
    </w:p>
    <w:p>
      <w:pPr>
        <w:ind w:left="0" w:right="0" w:firstLine="560"/>
        <w:spacing w:before="450" w:after="450" w:line="312" w:lineRule="auto"/>
      </w:pPr>
      <w:r>
        <w:rPr>
          <w:rFonts w:ascii="宋体" w:hAnsi="宋体" w:eastAsia="宋体" w:cs="宋体"/>
          <w:color w:val="000"/>
          <w:sz w:val="28"/>
          <w:szCs w:val="28"/>
        </w:rPr>
        <w:t xml:space="preserve">　　牢牢把握政法机关的政治属性，学习贯彻《中国共产党政法工作条例》，一定要进一步突出政治建设，旗帜鲜明讲政治，毫不动摇地坚持党对政法工作的绝对领导，毫不动摇地贯彻执行军委主席负责制，毫不动摇地坚持政治建警方针，始终坚持坚定正确的政治方向，坚决铸牢对党忠诚的政治灵魂，确保政法队伍绝对忠诚、绝对纯洁、绝对可靠。一方面，对党忠诚，是政法队伍政治灵魂和价值底色，是对政法机关和广大干警第一位的政治要求。政法机关要始终牢固树立“四个意识”不动摇，推进xx教育常态化、制度化，坚持不懈地用习近平新时代中国特色社会主义思想、党的十九大精神凝聚警心，用核心价值观激励斗志。坚持“干警战斗力到哪里，思想工作就延伸到哪里”，凝聚攻坚克难的强大力量。积极推进“互联网+政治工作”、加大“基层党组织规范化”建设，着力增强思想政治工作的时代性和感召力。另一方面，政法机关肩负着维护社会稳定、保护人民群众生命财产安全的使命，只有进一步突出政治建设，永葆绝对忠诚、绝对纯洁、绝对可靠的政治本色，政法队伍才会倍增强大内生动力，新时代政法工作才能不断从胜利走向新的胜利。要强化“四个意识”，始终把坚决维护以习近平同志为核心的党中央权威和集中统一领导作为最紧要的政治、最根本的要求来抓，不断强化忠诚核心、拥戴核心、维护核心、捍卫核心的思想自觉、政治自觉和行动自觉，始终在思想上政治上行动上同以习近平同志为核心的党中央保持高度一致。全面贯彻党的基本理论、基本路线、基本方略，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&gt;　二、必须坚决执行党的决策部署</w:t>
      </w:r>
    </w:p>
    <w:p>
      <w:pPr>
        <w:ind w:left="0" w:right="0" w:firstLine="560"/>
        <w:spacing w:before="450" w:after="450" w:line="312" w:lineRule="auto"/>
      </w:pPr>
      <w:r>
        <w:rPr>
          <w:rFonts w:ascii="宋体" w:hAnsi="宋体" w:eastAsia="宋体" w:cs="宋体"/>
          <w:color w:val="000"/>
          <w:sz w:val="28"/>
          <w:szCs w:val="28"/>
        </w:rPr>
        <w:t xml:space="preserve">　　办好中国的事情，关键在党。党的十八大以来，党和国家事业更是在各种风险挑战中破浪前行，取得历史性成就、发生历史性变革。中国共产党是中国特色社会主义事业的领导核心，也是民族复兴伟业的领航者。坚持党对政法工作的绝对领导，必须在深入学习、准确把握习近平新时代中国特色社会主义思想的科学内涵、精神实质和实践要求的基础上，增强贯彻党的十九大精神及《中国共产党政法工作条例》中提出的“党中央对政法工作的绝对领导”的自觉性坚定性，自觉用以武装头脑、指导实践、推动工作，做讲政治的知行合一者。要将提升政治能力贯穿于党性锤炼、强警实践的全过程，在大是大非面前不断提高鉴别力和敏锐性，在学习状态下思考、在研究状态下工作，着重学习、深刻理解党对中国发展新的历史方位的科学判断，真正认识、准确把握社会主要矛盾的历史性新变化对政法工作提出的新要求，真正成为党的事业的践行者、平安中国的捍卫者、深化改革的亲历者、群众幸福的维护者，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　　在当前，就是要围绕《条例》提出的“坚持以人民为中心，专门工作和群众路线相结合，维护人民群众合法权益”。紧紧围绕群众反映强烈的突出问题，始终保持主动进攻的严打高压态势，不断适应动态化、信息化的新时期社会特点，切实做到听民声、知民意、护民安。坚持“经济发展到哪里，政法机关就服务保障到哪里”“保安全就是最好的服务民生”“化解矛盾、减少阻力就是服务发展”三大理念，以打击护航发展，以服务助推发展，以除患保障发展，担当保障服务经济发展的生力军、先锋队、排头兵。坚持以人民为中心的发展思想，实现新时代党的历史使命，真心诚意地为群众办实事、做好事、解难事。</w:t>
      </w:r>
    </w:p>
    <w:p>
      <w:pPr>
        <w:ind w:left="0" w:right="0" w:firstLine="560"/>
        <w:spacing w:before="450" w:after="450" w:line="312" w:lineRule="auto"/>
      </w:pPr>
      <w:r>
        <w:rPr>
          <w:rFonts w:ascii="宋体" w:hAnsi="宋体" w:eastAsia="宋体" w:cs="宋体"/>
          <w:color w:val="000"/>
          <w:sz w:val="28"/>
          <w:szCs w:val="28"/>
        </w:rPr>
        <w:t xml:space="preserve">　&gt;　三、必须打造过硬队伍淬炼忠诚警魂</w:t>
      </w:r>
    </w:p>
    <w:p>
      <w:pPr>
        <w:ind w:left="0" w:right="0" w:firstLine="560"/>
        <w:spacing w:before="450" w:after="450" w:line="312" w:lineRule="auto"/>
      </w:pPr>
      <w:r>
        <w:rPr>
          <w:rFonts w:ascii="宋体" w:hAnsi="宋体" w:eastAsia="宋体" w:cs="宋体"/>
          <w:color w:val="000"/>
          <w:sz w:val="28"/>
          <w:szCs w:val="28"/>
        </w:rPr>
        <w:t xml:space="preserve">　　《条例》的颁布实施，为政法工作的开展指明了道路，定下了规规框框。政法队伍作为纪律部队，能否做到纪律严明，事关政法机关战斗力，事关党和政府形象。政法工作性质就决定了政法干警会面对违法违纪和歪风邪气的直接侵扰，所以《条例》第八章直接规定了监督和责任，明确了“各级党委应当将领导和组织开展政法工作情况纳入党内监督体系，实行党内监督和外部监督相结合，增强监督合力”。</w:t>
      </w:r>
    </w:p>
    <w:p>
      <w:pPr>
        <w:ind w:left="0" w:right="0" w:firstLine="560"/>
        <w:spacing w:before="450" w:after="450" w:line="312" w:lineRule="auto"/>
      </w:pPr>
      <w:r>
        <w:rPr>
          <w:rFonts w:ascii="宋体" w:hAnsi="宋体" w:eastAsia="宋体" w:cs="宋体"/>
          <w:color w:val="000"/>
          <w:sz w:val="28"/>
          <w:szCs w:val="28"/>
        </w:rPr>
        <w:t xml:space="preserve">　　古语云，“其身正不令而行，其身不正虽令不从”。作为一名领导干部，更应以身作则，以上带下，发扬求真务实、团结奋进的作风；心系全局、关心群众，发扬励精图治、开拓进取的作风；廉洁自律，淡泊名利，发扬艰苦奋斗、无私奉献的作风。在今后的工作中，政法机关领导干部要持续不断地认真学习习近平新时代中国特色社会主义思想，以人为镜、以《例》为鉴，自觉抵御各种政治灰尘和腐朽思想侵蚀、真正做到知敬畏、存戒惧、守底线，真正做到严格执法、热情服务、廉洁从警。同时，在全警全面贯彻从严治党新要求，不断强化思想政治、业务能力、纪律作风和领导班子建设，努力造就一支信念坚定、执法为民、敢于担当、清正廉洁的政法队伍。强化党风廉政建设，严格落实党风廉政“两个责任”，固化完善常态监督机制，有效防范廉政风险；落实从优待警各项措施，不断提高政法队伍凝聚力、战斗力、创造力。</w:t>
      </w:r>
    </w:p>
    <w:p>
      <w:pPr>
        <w:ind w:left="0" w:right="0" w:firstLine="560"/>
        <w:spacing w:before="450" w:after="450" w:line="312" w:lineRule="auto"/>
      </w:pPr>
      <w:r>
        <w:rPr>
          <w:rFonts w:ascii="宋体" w:hAnsi="宋体" w:eastAsia="宋体" w:cs="宋体"/>
          <w:color w:val="000"/>
          <w:sz w:val="28"/>
          <w:szCs w:val="28"/>
        </w:rPr>
        <w:t xml:space="preserve">　　凝神聚力，勇毅笃行。在全面建成小康社会决胜阶段、中国特色社会主义进入新时代的关键时期，在党坚强领导下的政法队伍不断淬炼忠诚警魂、浇铸坚定信仰，以党的十九大精神为统领，恪守《中国共产党政法工作条例》，不忘初心，牢记使命，全力做好当前各项工作，为决胜全面建成小康社会，夺取新时代中国特色社会主义伟大胜利创造更加安全和谐的社会环境。</w:t>
      </w:r>
    </w:p>
    <w:p>
      <w:pPr>
        <w:ind w:left="0" w:right="0" w:firstLine="560"/>
        <w:spacing w:before="450" w:after="450" w:line="312" w:lineRule="auto"/>
      </w:pPr>
      <w:r>
        <w:rPr>
          <w:rFonts w:ascii="宋体" w:hAnsi="宋体" w:eastAsia="宋体" w:cs="宋体"/>
          <w:color w:val="000"/>
          <w:sz w:val="28"/>
          <w:szCs w:val="28"/>
        </w:rPr>
        <w:t xml:space="preserve">style=color:#ff0000&gt;政法工作发言材料4</w:t>
      </w:r>
    </w:p>
    <w:p>
      <w:pPr>
        <w:ind w:left="0" w:right="0" w:firstLine="560"/>
        <w:spacing w:before="450" w:after="450" w:line="312" w:lineRule="auto"/>
      </w:pPr>
      <w:r>
        <w:rPr>
          <w:rFonts w:ascii="宋体" w:hAnsi="宋体" w:eastAsia="宋体" w:cs="宋体"/>
          <w:color w:val="000"/>
          <w:sz w:val="28"/>
          <w:szCs w:val="28"/>
        </w:rPr>
        <w:t xml:space="preserve">　　一、广泛推“码”，实现“码上行动”全面覆盖</w:t>
      </w:r>
    </w:p>
    <w:p>
      <w:pPr>
        <w:ind w:left="0" w:right="0" w:firstLine="560"/>
        <w:spacing w:before="450" w:after="450" w:line="312" w:lineRule="auto"/>
      </w:pPr>
      <w:r>
        <w:rPr>
          <w:rFonts w:ascii="宋体" w:hAnsi="宋体" w:eastAsia="宋体" w:cs="宋体"/>
          <w:color w:val="000"/>
          <w:sz w:val="28"/>
          <w:szCs w:val="28"/>
        </w:rPr>
        <w:t xml:space="preserve">　　一是实现“人员码”应用全覆盖。依托“数字政府”建设，深入开展“互联网+政务服务”，实现个人和单位证照电子化。主动融入“智慧城市”框架，实现“一卡通”市民码和“苏证通”系统对接，为群众生产生活增加便利。</w:t>
      </w:r>
    </w:p>
    <w:p>
      <w:pPr>
        <w:ind w:left="0" w:right="0" w:firstLine="560"/>
        <w:spacing w:before="450" w:after="450" w:line="312" w:lineRule="auto"/>
      </w:pPr>
      <w:r>
        <w:rPr>
          <w:rFonts w:ascii="宋体" w:hAnsi="宋体" w:eastAsia="宋体" w:cs="宋体"/>
          <w:color w:val="000"/>
          <w:sz w:val="28"/>
          <w:szCs w:val="28"/>
        </w:rPr>
        <w:t xml:space="preserve">　　二是实现“二维码门牌”应用全覆盖。进一步拓展“二维码门牌”信息采 集、治安防范宣传、出租承租自主申报、旅馆化管理出租房等功能，充分发挥警网融合联动作用，逐户核实、悬挂二维码门牌，实现城乡全覆盖，并纳入市域社会治理现代化信息平台，全面掌握、实时管理全市“一标三实”数据。</w:t>
      </w:r>
    </w:p>
    <w:p>
      <w:pPr>
        <w:ind w:left="0" w:right="0" w:firstLine="560"/>
        <w:spacing w:before="450" w:after="450" w:line="312" w:lineRule="auto"/>
      </w:pPr>
      <w:r>
        <w:rPr>
          <w:rFonts w:ascii="宋体" w:hAnsi="宋体" w:eastAsia="宋体" w:cs="宋体"/>
          <w:color w:val="000"/>
          <w:sz w:val="28"/>
          <w:szCs w:val="28"/>
        </w:rPr>
        <w:t xml:space="preserve">　　三是实现“部件码”应用全覆盖。全面推广应用城市部件“部件码”，将路灯杆、消防栓、窨井盖和技防城、新一代雪亮技防工程等设备设施，全部张贴“部件码”，通过数字化城管平台、技防工程维护管理平台，建立健全巡查、上报、维修闭环处置流程，实现城市部件底数清、情况明、无漏管、不失控、连得上、用得好的目标。</w:t>
      </w:r>
    </w:p>
    <w:p>
      <w:pPr>
        <w:ind w:left="0" w:right="0" w:firstLine="560"/>
        <w:spacing w:before="450" w:after="450" w:line="312" w:lineRule="auto"/>
      </w:pPr>
      <w:r>
        <w:rPr>
          <w:rFonts w:ascii="宋体" w:hAnsi="宋体" w:eastAsia="宋体" w:cs="宋体"/>
          <w:color w:val="000"/>
          <w:sz w:val="28"/>
          <w:szCs w:val="28"/>
        </w:rPr>
        <w:t xml:space="preserve">　　二、创新建“码”，拓展“码上行动”服务领域</w:t>
      </w:r>
    </w:p>
    <w:p>
      <w:pPr>
        <w:ind w:left="0" w:right="0" w:firstLine="560"/>
        <w:spacing w:before="450" w:after="450" w:line="312" w:lineRule="auto"/>
      </w:pPr>
      <w:r>
        <w:rPr>
          <w:rFonts w:ascii="宋体" w:hAnsi="宋体" w:eastAsia="宋体" w:cs="宋体"/>
          <w:color w:val="000"/>
          <w:sz w:val="28"/>
          <w:szCs w:val="28"/>
        </w:rPr>
        <w:t xml:space="preserve">　　主动在为民服务上求突破，利用公安“双随机监管平台”和法院诉讼服务平台，将相关申报材料、事项办理生成的材料等可获取的内容数字化，整合到“流程码”，利用公众号、小程序扫码即可掌握案(事)件办理进展，进一步方便群众。同时，主动利用社会资源，在大数据挖潜增效上求突破，运用快递“运单码”，全面掌握流动人口寄收件信息，并与一标三实“二维码”门牌应用对接融合，精准定位流动人口，实时掌握动向，为便民服务、治安防控和案件侦破提供有力的数据支撑。</w:t>
      </w:r>
    </w:p>
    <w:p>
      <w:pPr>
        <w:ind w:left="0" w:right="0" w:firstLine="560"/>
        <w:spacing w:before="450" w:after="450" w:line="312" w:lineRule="auto"/>
      </w:pPr>
      <w:r>
        <w:rPr>
          <w:rFonts w:ascii="宋体" w:hAnsi="宋体" w:eastAsia="宋体" w:cs="宋体"/>
          <w:color w:val="000"/>
          <w:sz w:val="28"/>
          <w:szCs w:val="28"/>
        </w:rPr>
        <w:t xml:space="preserve">　　三、强化用“码”，提升“码上行动”治理成效</w:t>
      </w:r>
    </w:p>
    <w:p>
      <w:pPr>
        <w:ind w:left="0" w:right="0" w:firstLine="560"/>
        <w:spacing w:before="450" w:after="450" w:line="312" w:lineRule="auto"/>
      </w:pPr>
      <w:r>
        <w:rPr>
          <w:rFonts w:ascii="宋体" w:hAnsi="宋体" w:eastAsia="宋体" w:cs="宋体"/>
          <w:color w:val="000"/>
          <w:sz w:val="28"/>
          <w:szCs w:val="28"/>
        </w:rPr>
        <w:t xml:space="preserve">　　将“码上行动”列入市委市政府20_年社会治理提效工程，进一步加大用“码”力度。提升“码”上基础数据全面汇集、及时更新、精准掌握能力，用“码”强化社会治理基层基础;加强“码”上数据分析研判，提升社会面安全稳定形势预测预警预防能力，用“码”指引源头治理、系统治理、综合治理、精准治理;动员和组织全市企事业单位、社会组织和广大群众参与用“码”行动，构建共建共治共享社会治理格局。</w:t>
      </w:r>
    </w:p>
    <w:p>
      <w:pPr>
        <w:ind w:left="0" w:right="0" w:firstLine="560"/>
        <w:spacing w:before="450" w:after="450" w:line="312" w:lineRule="auto"/>
      </w:pPr>
      <w:r>
        <w:rPr>
          <w:rFonts w:ascii="宋体" w:hAnsi="宋体" w:eastAsia="宋体" w:cs="宋体"/>
          <w:color w:val="000"/>
          <w:sz w:val="28"/>
          <w:szCs w:val="28"/>
        </w:rPr>
        <w:t xml:space="preserve">style=color:#006aff&gt;政法工作发言材料5</w:t>
      </w:r>
    </w:p>
    <w:p>
      <w:pPr>
        <w:ind w:left="0" w:right="0" w:firstLine="560"/>
        <w:spacing w:before="450" w:after="450" w:line="312" w:lineRule="auto"/>
      </w:pPr>
      <w:r>
        <w:rPr>
          <w:rFonts w:ascii="宋体" w:hAnsi="宋体" w:eastAsia="宋体" w:cs="宋体"/>
          <w:color w:val="000"/>
          <w:sz w:val="28"/>
          <w:szCs w:val="28"/>
        </w:rPr>
        <w:t xml:space="preserve">　　《中国共产党政法工作条例》是第一部关于党管政法工作的党内法规，《条例》的出台是政法战线具有里程碑意义的大事。《条例》出台后，省市法院党组对《条例》学习宣传、贯彻落实工作高度重视，我院接到关于进一步抓好政法条例贯彻通知后，全院干警展开学习热潮，反复研讨，通过近一段时间集中学习,作为党总支副书记、政治部负责人的我对法院工作有了更深一层的理解和认识，主要有以下体会:</w:t>
      </w:r>
    </w:p>
    <w:p>
      <w:pPr>
        <w:ind w:left="0" w:right="0" w:firstLine="560"/>
        <w:spacing w:before="450" w:after="450" w:line="312" w:lineRule="auto"/>
      </w:pPr>
      <w:r>
        <w:rPr>
          <w:rFonts w:ascii="宋体" w:hAnsi="宋体" w:eastAsia="宋体" w:cs="宋体"/>
          <w:color w:val="000"/>
          <w:sz w:val="28"/>
          <w:szCs w:val="28"/>
        </w:rPr>
        <w:t xml:space="preserve">　　坚持和加强党的领导，统领法院全面队伍建设。《条例》将“坚持党的绝对领导”作为政法工作的最高原则，抓好科学理论武装头脑，教育引导广大干警学深悟透习近平新时代中国特色社会主义思想，增强“四个意识”、坚定“四个自信”、坚决做到“两个维护”，矢志不渝做中国特色社会主义事业的建设者、捍卫者。组织干警通过“主题党日”、民主生活会等敢于刀刃向内、刮骨疗毒，坚决清除害群之马，才能打造一支纪律严明、风清气正的干部队伍。</w:t>
      </w:r>
    </w:p>
    <w:p>
      <w:pPr>
        <w:ind w:left="0" w:right="0" w:firstLine="560"/>
        <w:spacing w:before="450" w:after="450" w:line="312" w:lineRule="auto"/>
      </w:pPr>
      <w:r>
        <w:rPr>
          <w:rFonts w:ascii="宋体" w:hAnsi="宋体" w:eastAsia="宋体" w:cs="宋体"/>
          <w:color w:val="000"/>
          <w:sz w:val="28"/>
          <w:szCs w:val="28"/>
        </w:rPr>
        <w:t xml:space="preserve">　　坚持发挥体制优势，打造矛盾纠纷多元化解格局。坚持创新发展新时代“枫桥经验”，深入推进基层社会治理创新，为防范化解重大风险提供保障。发挥党的领导优势，更好统筹政府、市场、社会等各方力量，推动基层党建与基层治理有机衔接、互动，形成问题联治、风险联控、平安联创的局面，向全市14个乡镇、15个社区委派调解婚姻家事和邻里纠纷案件，向消协、交警、劳动保障、物业管理等行业主管部门委派拖欠农民工工资、物业服务合同等纠纷案件，同时与司法行政部门建立直通委派关系，为律师和人民调解员建立专门工作室。</w:t>
      </w:r>
    </w:p>
    <w:p>
      <w:pPr>
        <w:ind w:left="0" w:right="0" w:firstLine="560"/>
        <w:spacing w:before="450" w:after="450" w:line="312" w:lineRule="auto"/>
      </w:pPr>
      <w:r>
        <w:rPr>
          <w:rFonts w:ascii="宋体" w:hAnsi="宋体" w:eastAsia="宋体" w:cs="宋体"/>
          <w:color w:val="000"/>
          <w:sz w:val="28"/>
          <w:szCs w:val="28"/>
        </w:rPr>
        <w:t xml:space="preserve">　　抓落实载体，确保《条例》落地开花。严格贯彻落实党中央要求，认真学习贯彻和落实《条例》，认真组织学习,开展专题培训，“微信研讨群”、支部研讨交流心得抓好学习培训；通过“两微一网”、发放宣传彩页、制作小视频等方式加大宣传力度,使广大党员干部特别是政法战线党员干部全面准确掌握《条例》基本精神、主要内容和工作要求；通过多种形式为载体，加强队伍建设、党的建设工作，要以学习《条例》为契机，切实做好法院审判各项工作，不断提升政法干部队伍专业化、职业化水平，确保《条例》不折不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2025-01-31T10:57:20+08:00</dcterms:created>
  <dcterms:modified xsi:type="dcterms:W3CDTF">2025-01-31T10:57:20+08:00</dcterms:modified>
</cp:coreProperties>
</file>

<file path=docProps/custom.xml><?xml version="1.0" encoding="utf-8"?>
<Properties xmlns="http://schemas.openxmlformats.org/officeDocument/2006/custom-properties" xmlns:vt="http://schemas.openxmlformats.org/officeDocument/2006/docPropsVTypes"/>
</file>