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四史学习教育思考发言及演讲稿(通用4篇)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演讲稿是领导人在特定的公共场合如会议、集会和媒体公开布道时使用的手稿。 以下是为大家整理的关于四史学习教育思考发言及演讲稿的文章4篇 ,欢迎品鉴！【篇1】四史学习教育思考发言及演讲稿　　近日，按照……党委《关于在“不忘初心、牢记使命”主题教...</w:t>
      </w:r>
    </w:p>
    <w:p>
      <w:pPr>
        <w:ind w:left="0" w:right="0" w:firstLine="560"/>
        <w:spacing w:before="450" w:after="450" w:line="312" w:lineRule="auto"/>
      </w:pPr>
      <w:r>
        <w:rPr>
          <w:rFonts w:ascii="宋体" w:hAnsi="宋体" w:eastAsia="宋体" w:cs="宋体"/>
          <w:color w:val="000"/>
          <w:sz w:val="28"/>
          <w:szCs w:val="28"/>
        </w:rPr>
        <w:t xml:space="preserve">演讲稿是领导人在特定的公共场合如会议、集会和媒体公开布道时使用的手稿。 以下是为大家整理的关于四史学习教育思考发言及演讲稿的文章4篇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2025-01-19T08:28:33+08:00</dcterms:created>
  <dcterms:modified xsi:type="dcterms:W3CDTF">2025-01-19T08:28:33+08:00</dcterms:modified>
</cp:coreProperties>
</file>

<file path=docProps/custom.xml><?xml version="1.0" encoding="utf-8"?>
<Properties xmlns="http://schemas.openxmlformats.org/officeDocument/2006/custom-properties" xmlns:vt="http://schemas.openxmlformats.org/officeDocument/2006/docPropsVTypes"/>
</file>