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环保卫生演讲稿500字5篇范文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1环保卫生演讲稿500字同学们...</w:t>
      </w:r>
    </w:p>
    <w:p>
      <w:pPr>
        <w:ind w:left="0" w:right="0" w:firstLine="560"/>
        <w:spacing w:before="450" w:after="450" w:line="312" w:lineRule="auto"/>
      </w:pPr>
      <w:r>
        <w:rPr>
          <w:rFonts w:ascii="宋体" w:hAnsi="宋体" w:eastAsia="宋体" w:cs="宋体"/>
          <w:color w:val="000"/>
          <w:sz w:val="28"/>
          <w:szCs w:val="28"/>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1环保卫生演讲稿500字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3环保卫生演讲稿500字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 你们好!</w:t>
      </w:r>
    </w:p>
    <w:p>
      <w:pPr>
        <w:ind w:left="0" w:right="0" w:firstLine="560"/>
        <w:spacing w:before="450" w:after="450" w:line="312" w:lineRule="auto"/>
      </w:pPr>
      <w:r>
        <w:rPr>
          <w:rFonts w:ascii="宋体" w:hAnsi="宋体" w:eastAsia="宋体" w:cs="宋体"/>
          <w:color w:val="000"/>
          <w:sz w:val="28"/>
          <w:szCs w:val="28"/>
        </w:rPr>
        <w:t xml:space="preserve">4月22日是世界地球保护日，借此契机，我今天国旗下讲话的题目是《保护环境,爱我校园》。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初中部的学生们早操结束捡拾操场垃圾，用自己的双手去保护校园环境的优美。但是，我们的校园仍然有人乱丢果皮纸屑、食品袋、饮料瓶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增强环境保护意识，从我做起，从身边的小事做起，不乱丢垃圾，不乱倒剩饭，不乱涂乱画，不肆意践踏草坪等等，都是我们每个人都做得到的环保行为。当你见到废纸、食品袋等废弃物时，你弯一弯腰就可以做件好事了。当你要丢垃圾的时候，你应该想到，你这么随意的一丢，是不是符合一个时代学生应有的素质呢?</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效果更好，效率更高。希望我们每一位同学都当好校园环保“小卫士”，“勿经善小而不为，勿以恶小而为之”。从我做起，从小做起，从身边做起，从现在做起，在此，我对大家提5点建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4环保卫生演讲稿500字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5环保卫生演讲稿500字</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海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