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瓷砖采购书面合同 陶瓷采购合同(二十篇)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瓷砖采购书面合同 陶瓷采购合同一乙方(供应方)： (以下简称乙方)甲方位于锡林浩特市东城嘉都小区一处公寓内装修工程项目建设的需要，现需从乙方处采购瓷砖材料。根据《中华人民共和国合同法》及其他有关法律、法规的规定，遵循平等、自愿、公开和诚实信...</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陶瓷采购合同一</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 方均可向合同签订地的人民法院提起诉讼。通过法律程序予以解决。十二、合同担保：如需提供担保，另签订担保合同作为本合同附件。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w:t>
      </w:r>
    </w:p>
    <w:p>
      <w:pPr>
        <w:ind w:left="0" w:right="0" w:firstLine="560"/>
        <w:spacing w:before="450" w:after="450" w:line="312" w:lineRule="auto"/>
      </w:pPr>
      <w:r>
        <w:rPr>
          <w:rFonts w:ascii="宋体" w:hAnsi="宋体" w:eastAsia="宋体" w:cs="宋体"/>
          <w:color w:val="000"/>
          <w:sz w:val="28"/>
          <w:szCs w:val="28"/>
        </w:rPr>
        <w:t xml:space="preserve">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陶瓷采购合同三</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&gt;&gt;&gt;下一页更多精彩“瓷砖采购合同范本”</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陶瓷采购合同五</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本合同在执行中如发生争议或纠纷，甲、乙双方应协商解决，如协商不成，供需双方均可向合同签订地人民法院提起诉讼。本合同签订地点：锡林浩特市嘉伟办公室</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供货总金额：叁万捌仟贰佰伍拾陆元整，：38256.00元。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十二、合同担保：如需提供担保，另签订担保合同作为本合同附属文件。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十三、合同变更：合同履行中，如一方需要修改，必须在供方发货前3日提出，在双方同意后签订补充协议作为本合同之附属文件。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十五.本合同附属文件为本合同不可分割的组成部分。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十六、本合同一式两份，供方执壹份，需方执壹份。未尽事宜，依照《中华人民共和国民法典》的规定处理。</w:t>
      </w:r>
    </w:p>
    <w:p>
      <w:pPr>
        <w:ind w:left="0" w:right="0" w:firstLine="560"/>
        <w:spacing w:before="450" w:after="450" w:line="312" w:lineRule="auto"/>
      </w:pPr>
      <w:r>
        <w:rPr>
          <w:rFonts w:ascii="宋体" w:hAnsi="宋体" w:eastAsia="宋体" w:cs="宋体"/>
          <w:color w:val="000"/>
          <w:sz w:val="28"/>
          <w:szCs w:val="28"/>
        </w:rPr>
        <w:t xml:space="preserve">供方代表章：</w:t>
      </w:r>
    </w:p>
    <w:p>
      <w:pPr>
        <w:ind w:left="0" w:right="0" w:firstLine="560"/>
        <w:spacing w:before="450" w:after="450" w:line="312" w:lineRule="auto"/>
      </w:pPr>
      <w:r>
        <w:rPr>
          <w:rFonts w:ascii="宋体" w:hAnsi="宋体" w:eastAsia="宋体" w:cs="宋体"/>
          <w:color w:val="000"/>
          <w:sz w:val="28"/>
          <w:szCs w:val="28"/>
        </w:rPr>
        <w:t xml:space="preserve">需方代表章：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按甲方料单，乙方应于20xx年6月15日前将首批货物计5000㎡送到甲方工地。剩余货物与20xx年6月30日前全部供完。所供货物按甲方要求加工成品。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3、乙方供应的产品应符合国家反射性检测标准gb6566-20xx，国家产品质量标准gb/t4100.1-20xx，各项指标应达到标准中所规定的优等品要求。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xx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5、磨边倒45°角，磨边误差控制在0.5mm以内。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1、乙方如不能按期供货，每延误一天，需向甲方支付20xx元/天作为工程延期损失费。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瓷砖采购书面合同 陶瓷采购合同篇十一</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陶瓷采购合同篇十二</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依据《民法典》、《中华人民共和国建筑法》及其它有关法律、行政法规规定，遵循平等、自愿、公平和诚信原则，并结合天酬苑中区-1商业楼工程具体情况。经陕西xx公司第三项目部(以下简称甲方)与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二、工程地点：____市中心大街中段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240x1553标准砖</w:t>
      </w:r>
    </w:p>
    <w:p>
      <w:pPr>
        <w:ind w:left="0" w:right="0" w:firstLine="560"/>
        <w:spacing w:before="450" w:after="450" w:line="312" w:lineRule="auto"/>
      </w:pPr>
      <w:r>
        <w:rPr>
          <w:rFonts w:ascii="宋体" w:hAnsi="宋体" w:eastAsia="宋体" w:cs="宋体"/>
          <w:color w:val="000"/>
          <w:sz w:val="28"/>
          <w:szCs w:val="28"/>
        </w:rPr>
        <w:t xml:space="preserve">四、合同单价: 0.35元块(含税)</w:t>
      </w:r>
    </w:p>
    <w:p>
      <w:pPr>
        <w:ind w:left="0" w:right="0" w:firstLine="560"/>
        <w:spacing w:before="450" w:after="450" w:line="312" w:lineRule="auto"/>
      </w:pPr>
      <w:r>
        <w:rPr>
          <w:rFonts w:ascii="宋体" w:hAnsi="宋体" w:eastAsia="宋体" w:cs="宋体"/>
          <w:color w:val="000"/>
          <w:sz w:val="28"/>
          <w:szCs w:val="28"/>
        </w:rPr>
        <w:t xml:space="preserve">五、供应时间:________年____月____日________年____月____日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六、供货数量：共计：40000.00块(大写：肆万块)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十、本合同执行过程中如发生争议，甲乙双方协商解决，或向工程所在地建设行政主管部门申请调解。协商不成或调解不成的，双方同意由____市仲裁委员会或向____市人民法院起诉。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陶瓷采购合同篇十六</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陶瓷采购合同篇十七</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按甲方料单，乙方应于__________年__________月__________日前将首批货物计5000㎡送到甲方工地。剩余货物与__________年__________月__________日前全部供完。所供货物按甲方要求加工成品。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3、乙方供应的产品应符合国家反射性检测标准__________，国家产品质量标准__________，各项指标应达到标准中所规定的优等品要求。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__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5、磨边倒__________°角，磨边误差控制在__________以内。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______元。乙方送货到工地经甲方组织有关部门验收合格后，所提供货物累计达到__________元，甲方向乙方支付该批货款的__________%，付款前乙方应提供全额合法发票;留2%作为质保金，质保期______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1、乙方如不能按期供货，每延误一天，需向甲方支付__________元/天作为工程延期损失费。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3、乙方同意在本合同的订货数量之外增加__________%的产品备货，以备工程增加量之需。超过本合同约定数量__________%之外的供应以甲、乙双方签订的本合同之补充协议为准。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程建设需要，甲方同意将__________中学第__________幢教学楼的外墙砖、地板砖、楼梯砖及其他部位的瓷片发包给乙方采购。根据《民法典》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一、工程名称及地点：____________市第十中学教学楼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瓷砖采购书面合同 陶瓷采购合同篇二十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2025-03-15T01:37:55+08:00</dcterms:created>
  <dcterms:modified xsi:type="dcterms:W3CDTF">2025-03-15T01:37:55+08:00</dcterms:modified>
</cp:coreProperties>
</file>

<file path=docProps/custom.xml><?xml version="1.0" encoding="utf-8"?>
<Properties xmlns="http://schemas.openxmlformats.org/officeDocument/2006/custom-properties" xmlns:vt="http://schemas.openxmlformats.org/officeDocument/2006/docPropsVTypes"/>
</file>