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2024年窗帘布采购合同 窗帘购货合同(3篇)</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窗帘布采购合同 窗帘购货合同一乙方：经甲、乙双方共同商定，由乙方为甲方加工制作天棚帘，双方根据中华人民共和国《合同法》及有关规定，签订本合同并共同遵守。第一条 天棚帘、要求乙方需按照甲方所选定的布料材质、规格进行加工制作，保证甲方所要求的效...</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窗帘购货合同二</w:t>
      </w:r>
    </w:p>
    <w:p>
      <w:pPr>
        <w:ind w:left="0" w:right="0" w:firstLine="560"/>
        <w:spacing w:before="450" w:after="450" w:line="312" w:lineRule="auto"/>
      </w:pPr>
      <w:r>
        <w:rPr>
          <w:rFonts w:ascii="宋体" w:hAnsi="宋体" w:eastAsia="宋体" w:cs="宋体"/>
          <w:color w:val="000"/>
          <w:sz w:val="28"/>
          <w:szCs w:val="28"/>
        </w:rPr>
        <w:t xml:space="preserve">窗帘子线购销合同项目编号：?合同编号：</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2025-03-26T05:21:41+08:00</dcterms:created>
  <dcterms:modified xsi:type="dcterms:W3CDTF">2025-03-26T05:21:41+08:00</dcterms:modified>
</cp:coreProperties>
</file>

<file path=docProps/custom.xml><?xml version="1.0" encoding="utf-8"?>
<Properties xmlns="http://schemas.openxmlformats.org/officeDocument/2006/custom-properties" xmlns:vt="http://schemas.openxmlformats.org/officeDocument/2006/docPropsVTypes"/>
</file>