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最新日化产品销售合同优质(六篇)</w:t>
      </w:r>
      <w:bookmarkEnd w:id="1"/>
    </w:p>
    <w:p>
      <w:pPr>
        <w:jc w:val="center"/>
        <w:spacing w:before="0" w:after="450"/>
      </w:pPr>
      <w:r>
        <w:rPr>
          <w:rFonts w:ascii="Arial" w:hAnsi="Arial" w:eastAsia="Arial" w:cs="Arial"/>
          <w:color w:val="999999"/>
          <w:sz w:val="20"/>
          <w:szCs w:val="20"/>
        </w:rPr>
        <w:t xml:space="preserve">来源：网络  作者：青苔石径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系列日化产品经销合同书万磁王火车厢是哪一集一乙方：____________________________一、产品的价格、数量、金额二、鉴于甲方具有经营保健食品的业务资格和销售保健食品的经验和能力，并且自愿申请接受乙方委托授权，成为“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 甲方指定乙方为产品x市经销商。甲方授权乙方在合同期内合法经营甲方拥有产品。指定区域为范围内。</w:t>
      </w:r>
    </w:p>
    <w:p>
      <w:pPr>
        <w:ind w:left="0" w:right="0" w:firstLine="560"/>
        <w:spacing w:before="450" w:after="450" w:line="312" w:lineRule="auto"/>
      </w:pPr>
      <w:r>
        <w:rPr>
          <w:rFonts w:ascii="宋体" w:hAnsi="宋体" w:eastAsia="宋体" w:cs="宋体"/>
          <w:color w:val="000"/>
          <w:sz w:val="28"/>
          <w:szCs w:val="28"/>
        </w:rPr>
        <w:t xml:space="preserve">第二条 合同期限为x年x月x日至x年x月x日。</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甲方有权要求乙方遵循甲方统一的经营管理模式及标准（仅限特许专卖）。</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甲方向乙方提供标识产品及标准并协助乙方培训网络销售人员。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甲方竭x为乙方提供市场支援和管理调控及对外协调支持。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乙方须定期准确，全面地向甲方提供产品及其他促销品的进、销、存报表及x市场信息。</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x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 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乙方根据市场销售情况通过传真，信函，电邮提前x日向甲方订货，甲方接到乙方订单三个工作日内答复，并有计划迅速组织按日期将货物通过等方式发往双方协定的乙方目的地，其运费由负担，保险费由负担。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付给甲方后，甲方予以发货。余款在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 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第三者泄露甲方按合同规定给乙方的经营管理资产秘密，企业标准及有损甲方利益的资料。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前三款规定的乙方保守秘密义务在本合同期满后x年内仍然生效。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w:t>
      </w:r>
    </w:p>
    <w:p>
      <w:pPr>
        <w:ind w:left="0" w:right="0" w:firstLine="560"/>
        <w:spacing w:before="450" w:after="450" w:line="312" w:lineRule="auto"/>
      </w:pPr>
      <w:r>
        <w:rPr>
          <w:rFonts w:ascii="宋体" w:hAnsi="宋体" w:eastAsia="宋体" w:cs="宋体"/>
          <w:color w:val="000"/>
          <w:sz w:val="28"/>
          <w:szCs w:val="28"/>
        </w:rPr>
        <w:t xml:space="preserve">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本合同一式份，双方各执份。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系列日化产品经销合同书万磁王火车厢是哪一集三</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_____和专名：本协议中所称“_____”和“专名”，分别指__________和___________（_____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甲方给予乙方以________（_____）和______（专名）向_____________（地区）内客户总经销________（产品）的权利。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2.乙方应根据需要，在“地区”内发展区域性代理商和分销商，签订合同和管理将由乙方_____负责。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2.注册：如乙方提出要求，甲方应自费负责为“_____”和“专名”在“地区”内办理申请、正式注册，并保持其效力。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2.免受损失：凡因“产品”被指称质量低劣，或因侵犯专利、_____，或因在“地区”内销售或使用“产品”而引起的其他任何类似的责任事由，甲方应保护乙方，使之不受损失。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_____、战争性情况、扣押、_____、动员、_____、非暴力_____、_____、制裁、抢劫、_____、劳动纠纷、工业干扰、动力供应不足、缺乏正常运输工具、金融恐慌、交易所关闭、国有化、禁止进口或出口、拒发政府命令、敌对行动或其他类似非该方或双方所能控制的原因。?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6._____：所有其他一切来自本协议或关于本协议、或关于违背本协议的争执或异议，在双方通过善意协商未能达成和解时，应提交_____________委员会按其_____规则进行_____，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甲方竭x为乙方提供市场支援和管理调控及对外协调支持。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______元。乙方日常存货量不低于进货的50______%。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出现以下情况之一者,甲方视情节轻重,对经销商给予取消返利30______%-60______%的处罚。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_________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系列日化产品经销合同书万磁王火车厢是哪一集六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第四条聚格、条件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2.甲方给予乙方一个较稳定的市场聚格，如有变动，也是每年年初发给的年度价格表。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3.乙方将配备足够的销售工程师和技术工程师来配合市场销售的需求，他们会全面了解系列产品的特性及用途，并能够承担培训，现场眷测服务和操作示范等任务。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第十条库约的影响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2025-04-28T16:11:23+08:00</dcterms:created>
  <dcterms:modified xsi:type="dcterms:W3CDTF">2025-04-28T16:11:23+08:00</dcterms:modified>
</cp:coreProperties>
</file>

<file path=docProps/custom.xml><?xml version="1.0" encoding="utf-8"?>
<Properties xmlns="http://schemas.openxmlformats.org/officeDocument/2006/custom-properties" xmlns:vt="http://schemas.openxmlformats.org/officeDocument/2006/docPropsVTypes"/>
</file>