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202_年农产品购销合同简短(四篇)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20_年农产品购销合同简短一买受人（甲方）：                 签订地点：               卖出人（乙方）：                  签订时间：               为适应农业产业结构调整，促进农...</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20_年农产品购销合同简短一</w:t>
      </w:r>
    </w:p>
    <w:p>
      <w:pPr>
        <w:ind w:left="0" w:right="0" w:firstLine="560"/>
        <w:spacing w:before="450" w:after="450" w:line="312" w:lineRule="auto"/>
      </w:pPr>
      <w:r>
        <w:rPr>
          <w:rFonts w:ascii="宋体" w:hAnsi="宋体" w:eastAsia="宋体" w:cs="宋体"/>
          <w:color w:val="000"/>
          <w:sz w:val="28"/>
          <w:szCs w:val="28"/>
        </w:rPr>
        <w:t xml:space="preserve">买受人（甲方）：                 签订地点：               </w:t>
      </w:r>
    </w:p>
    <w:p>
      <w:pPr>
        <w:ind w:left="0" w:right="0" w:firstLine="560"/>
        <w:spacing w:before="450" w:after="450" w:line="312" w:lineRule="auto"/>
      </w:pPr>
      <w:r>
        <w:rPr>
          <w:rFonts w:ascii="宋体" w:hAnsi="宋体" w:eastAsia="宋体" w:cs="宋体"/>
          <w:color w:val="000"/>
          <w:sz w:val="28"/>
          <w:szCs w:val="28"/>
        </w:rPr>
        <w:t xml:space="preserve">卖出人（乙方）：                  签订时间：               </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     月      旬内），向买受人交售   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     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                  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     （5—25%）的违约金。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     （5—30%）支付的违约金。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  （1—20%）违约金。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     （5—25%）违约金。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        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           供应的预测，重新签订    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     本合同              生效。</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20_年农产品购销合同简短二</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